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C84F" w14:textId="77777777" w:rsidR="00621F93" w:rsidRPr="001A437A" w:rsidRDefault="00621F93" w:rsidP="00621F93">
      <w:pPr>
        <w:rPr>
          <w:b/>
          <w:sz w:val="28"/>
          <w:szCs w:val="28"/>
        </w:rPr>
      </w:pPr>
      <w:r w:rsidRPr="001A437A">
        <w:rPr>
          <w:noProof/>
        </w:rPr>
        <w:drawing>
          <wp:anchor distT="0" distB="0" distL="114300" distR="114300" simplePos="0" relativeHeight="251660288" behindDoc="0" locked="0" layoutInCell="1" allowOverlap="1" wp14:anchorId="1CC17E44" wp14:editId="4615B6B1">
            <wp:simplePos x="0" y="0"/>
            <wp:positionH relativeFrom="column">
              <wp:posOffset>62807</wp:posOffset>
            </wp:positionH>
            <wp:positionV relativeFrom="paragraph">
              <wp:posOffset>-51435</wp:posOffset>
            </wp:positionV>
            <wp:extent cx="815863" cy="900000"/>
            <wp:effectExtent l="0" t="0" r="0" b="0"/>
            <wp:wrapNone/>
            <wp:docPr id="1" name="Рисунок 1" descr="FINAL_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AL_4_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6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62E93" w14:textId="77777777" w:rsidR="00621F93" w:rsidRPr="001A437A" w:rsidRDefault="00621F93" w:rsidP="00621F93">
      <w:pPr>
        <w:ind w:firstLine="540"/>
        <w:rPr>
          <w:b/>
          <w:sz w:val="40"/>
          <w:szCs w:val="40"/>
        </w:rPr>
      </w:pPr>
    </w:p>
    <w:p w14:paraId="17E5C03B" w14:textId="77777777" w:rsidR="00621F93" w:rsidRPr="001A437A" w:rsidRDefault="00621F93" w:rsidP="00621F93">
      <w:pPr>
        <w:ind w:firstLine="540"/>
        <w:jc w:val="center"/>
        <w:rPr>
          <w:b/>
          <w:sz w:val="40"/>
          <w:szCs w:val="40"/>
        </w:rPr>
      </w:pPr>
    </w:p>
    <w:p w14:paraId="7FC0A216" w14:textId="77777777" w:rsidR="007F682B" w:rsidRPr="001A437A" w:rsidRDefault="007F682B" w:rsidP="00621F93">
      <w:pPr>
        <w:rPr>
          <w:b/>
          <w:sz w:val="40"/>
          <w:szCs w:val="40"/>
        </w:rPr>
      </w:pPr>
    </w:p>
    <w:p w14:paraId="477D147D" w14:textId="4D643974" w:rsidR="00621F93" w:rsidRPr="001A437A" w:rsidRDefault="009A4D3C" w:rsidP="00621F93">
      <w:pPr>
        <w:jc w:val="center"/>
        <w:rPr>
          <w:rStyle w:val="js-invalid-drag-target"/>
          <w:rFonts w:ascii="Impact" w:hAnsi="Impact"/>
          <w:szCs w:val="36"/>
        </w:rPr>
      </w:pPr>
      <w:r>
        <w:rPr>
          <w:rStyle w:val="js-invalid-drag-target"/>
          <w:rFonts w:ascii="Impact" w:hAnsi="Impact"/>
          <w:szCs w:val="36"/>
        </w:rPr>
        <w:t>1</w:t>
      </w:r>
      <w:r w:rsidR="00C721DA">
        <w:rPr>
          <w:rStyle w:val="js-invalid-drag-target"/>
          <w:rFonts w:ascii="Impact" w:hAnsi="Impact"/>
          <w:szCs w:val="36"/>
        </w:rPr>
        <w:t>5</w:t>
      </w:r>
      <w:r w:rsidR="00621F93" w:rsidRPr="001A437A">
        <w:rPr>
          <w:rStyle w:val="js-invalid-drag-target"/>
          <w:rFonts w:ascii="Impact" w:hAnsi="Impact"/>
          <w:szCs w:val="36"/>
        </w:rPr>
        <w:t>-Я ВСЕРОССИЙСКАЯ НАУЧНАЯ</w:t>
      </w:r>
      <w:r w:rsidR="00621F93" w:rsidRPr="001A437A">
        <w:rPr>
          <w:rStyle w:val="js-invalid-drag-target"/>
          <w:rFonts w:ascii="Impact" w:hAnsi="Impact"/>
          <w:szCs w:val="36"/>
        </w:rPr>
        <w:br/>
        <w:t>КОНФЕРЕНЦИЯ С МЕЖДУНАРОДНЫМ УЧАСТИЕМ</w:t>
      </w:r>
    </w:p>
    <w:p w14:paraId="2487D282" w14:textId="77777777" w:rsidR="00621F93" w:rsidRDefault="00621F93" w:rsidP="002470DC">
      <w:pPr>
        <w:ind w:firstLine="540"/>
        <w:jc w:val="center"/>
        <w:rPr>
          <w:b/>
          <w:bCs/>
          <w:sz w:val="36"/>
          <w:szCs w:val="36"/>
        </w:rPr>
      </w:pPr>
    </w:p>
    <w:p w14:paraId="09A38991" w14:textId="6CD4E150" w:rsidR="00621F93" w:rsidRPr="001A437A" w:rsidRDefault="00621F93" w:rsidP="002470DC">
      <w:pPr>
        <w:pStyle w:val="1"/>
        <w:ind w:left="0"/>
        <w:rPr>
          <w:rFonts w:ascii="Impact" w:hAnsi="Impact"/>
          <w:b/>
          <w:bCs w:val="0"/>
          <w:sz w:val="36"/>
          <w:szCs w:val="36"/>
        </w:rPr>
      </w:pPr>
      <w:r w:rsidRPr="001A437A">
        <w:rPr>
          <w:rFonts w:ascii="Impact" w:hAnsi="Impact"/>
          <w:bCs w:val="0"/>
          <w:sz w:val="36"/>
          <w:szCs w:val="36"/>
        </w:rPr>
        <w:t xml:space="preserve">«МЕХАНИКА КОМПОЗИЦИОННЫХ </w:t>
      </w:r>
      <w:r w:rsidR="00467182">
        <w:rPr>
          <w:rFonts w:ascii="Impact" w:hAnsi="Impact"/>
          <w:b/>
          <w:bCs w:val="0"/>
          <w:sz w:val="36"/>
          <w:szCs w:val="36"/>
        </w:rPr>
        <w:br/>
      </w:r>
      <w:r w:rsidRPr="001A437A">
        <w:rPr>
          <w:rFonts w:ascii="Impact" w:hAnsi="Impact"/>
          <w:bCs w:val="0"/>
          <w:sz w:val="36"/>
          <w:szCs w:val="36"/>
        </w:rPr>
        <w:t xml:space="preserve">МАТЕРИАЛОВ И КОНСТРУКЦИЙ, </w:t>
      </w:r>
      <w:r w:rsidR="002470DC">
        <w:rPr>
          <w:rFonts w:ascii="Impact" w:hAnsi="Impact"/>
          <w:bCs w:val="0"/>
          <w:sz w:val="36"/>
          <w:szCs w:val="36"/>
        </w:rPr>
        <w:br/>
      </w:r>
      <w:r w:rsidRPr="001A437A">
        <w:rPr>
          <w:rFonts w:ascii="Impact" w:hAnsi="Impact"/>
          <w:bCs w:val="0"/>
          <w:sz w:val="36"/>
          <w:szCs w:val="36"/>
        </w:rPr>
        <w:t>СЛОЖНЫХ И ГЕТЕРОГЕННЫХ СРЕД»</w:t>
      </w:r>
    </w:p>
    <w:p w14:paraId="61E125F6" w14:textId="77777777" w:rsidR="00621F93" w:rsidRPr="001A437A" w:rsidRDefault="00621F93" w:rsidP="002470DC">
      <w:pPr>
        <w:ind w:firstLine="540"/>
        <w:jc w:val="center"/>
      </w:pPr>
    </w:p>
    <w:p w14:paraId="157A479B" w14:textId="77777777" w:rsidR="00621F93" w:rsidRPr="001A437A" w:rsidRDefault="00621F93" w:rsidP="002470DC">
      <w:pPr>
        <w:ind w:firstLine="540"/>
        <w:jc w:val="center"/>
        <w:rPr>
          <w:bCs/>
          <w:caps/>
          <w:sz w:val="28"/>
          <w:szCs w:val="22"/>
        </w:rPr>
      </w:pPr>
      <w:r w:rsidRPr="001A437A">
        <w:rPr>
          <w:bCs/>
          <w:sz w:val="28"/>
          <w:szCs w:val="22"/>
        </w:rPr>
        <w:t>имени И.Ф.</w:t>
      </w:r>
      <w:r>
        <w:rPr>
          <w:bCs/>
          <w:sz w:val="28"/>
          <w:szCs w:val="22"/>
        </w:rPr>
        <w:t> </w:t>
      </w:r>
      <w:r w:rsidRPr="001A437A">
        <w:rPr>
          <w:bCs/>
          <w:sz w:val="28"/>
          <w:szCs w:val="22"/>
        </w:rPr>
        <w:t>Образцова и Ю.</w:t>
      </w:r>
      <w:r>
        <w:rPr>
          <w:bCs/>
          <w:sz w:val="28"/>
          <w:szCs w:val="22"/>
        </w:rPr>
        <w:t>Г. </w:t>
      </w:r>
      <w:r w:rsidRPr="001A437A">
        <w:rPr>
          <w:bCs/>
          <w:sz w:val="28"/>
          <w:szCs w:val="22"/>
        </w:rPr>
        <w:t>Яновского</w:t>
      </w:r>
    </w:p>
    <w:p w14:paraId="0F19B4BE" w14:textId="77777777" w:rsidR="00621F93" w:rsidRDefault="00621F93" w:rsidP="00621F93">
      <w:pPr>
        <w:jc w:val="center"/>
        <w:rPr>
          <w:sz w:val="40"/>
          <w:szCs w:val="40"/>
        </w:rPr>
      </w:pPr>
    </w:p>
    <w:p w14:paraId="3C555E30" w14:textId="77777777" w:rsidR="007F682B" w:rsidRPr="001A437A" w:rsidRDefault="007F682B" w:rsidP="00621F93">
      <w:pPr>
        <w:jc w:val="center"/>
        <w:rPr>
          <w:sz w:val="40"/>
          <w:szCs w:val="40"/>
        </w:rPr>
      </w:pPr>
    </w:p>
    <w:p w14:paraId="68378FAC" w14:textId="77777777" w:rsidR="00621F93" w:rsidRPr="001A437A" w:rsidRDefault="00621F93" w:rsidP="00621F93">
      <w:pPr>
        <w:jc w:val="center"/>
        <w:rPr>
          <w:sz w:val="40"/>
          <w:szCs w:val="40"/>
        </w:rPr>
      </w:pPr>
      <w:r w:rsidRPr="001A437A">
        <w:rPr>
          <w:sz w:val="40"/>
          <w:szCs w:val="40"/>
        </w:rPr>
        <w:t>ПРОГРАММА</w:t>
      </w:r>
    </w:p>
    <w:p w14:paraId="368FB198" w14:textId="77777777" w:rsidR="00621F93" w:rsidRPr="001A437A" w:rsidRDefault="00621F93" w:rsidP="00621F93">
      <w:pPr>
        <w:rPr>
          <w:b/>
          <w:sz w:val="16"/>
          <w:szCs w:val="16"/>
        </w:rPr>
      </w:pPr>
    </w:p>
    <w:p w14:paraId="419CF494" w14:textId="3BA4C291" w:rsidR="00621F93" w:rsidRPr="001A437A" w:rsidRDefault="00207E0A" w:rsidP="00621F93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621F93">
        <w:rPr>
          <w:sz w:val="32"/>
          <w:szCs w:val="32"/>
        </w:rPr>
        <w:t xml:space="preserve"> – </w:t>
      </w:r>
      <w:r w:rsidR="00C721DA">
        <w:rPr>
          <w:sz w:val="32"/>
          <w:szCs w:val="32"/>
        </w:rPr>
        <w:t>4</w:t>
      </w:r>
      <w:r w:rsidR="00621F93" w:rsidRPr="001A437A">
        <w:rPr>
          <w:sz w:val="32"/>
          <w:szCs w:val="32"/>
        </w:rPr>
        <w:t xml:space="preserve"> </w:t>
      </w:r>
      <w:r w:rsidR="00C721DA">
        <w:rPr>
          <w:sz w:val="32"/>
          <w:szCs w:val="32"/>
        </w:rPr>
        <w:t>де</w:t>
      </w:r>
      <w:r>
        <w:rPr>
          <w:sz w:val="32"/>
          <w:szCs w:val="32"/>
        </w:rPr>
        <w:t>к</w:t>
      </w:r>
      <w:r w:rsidR="00C721DA">
        <w:rPr>
          <w:sz w:val="32"/>
          <w:szCs w:val="32"/>
        </w:rPr>
        <w:t>а</w:t>
      </w:r>
      <w:r w:rsidR="00621F93">
        <w:rPr>
          <w:sz w:val="32"/>
          <w:szCs w:val="32"/>
        </w:rPr>
        <w:t>бря</w:t>
      </w:r>
      <w:r w:rsidR="00621F93" w:rsidRPr="001A437A">
        <w:rPr>
          <w:sz w:val="32"/>
          <w:szCs w:val="32"/>
        </w:rPr>
        <w:t xml:space="preserve"> 20</w:t>
      </w:r>
      <w:r w:rsidR="009A4D3C">
        <w:rPr>
          <w:sz w:val="32"/>
          <w:szCs w:val="32"/>
        </w:rPr>
        <w:t>2</w:t>
      </w:r>
      <w:r w:rsidR="00C721DA">
        <w:rPr>
          <w:sz w:val="32"/>
          <w:szCs w:val="32"/>
        </w:rPr>
        <w:t>5</w:t>
      </w:r>
      <w:r w:rsidR="00621F93" w:rsidRPr="001A437A">
        <w:rPr>
          <w:sz w:val="32"/>
          <w:szCs w:val="32"/>
        </w:rPr>
        <w:t xml:space="preserve"> года</w:t>
      </w:r>
    </w:p>
    <w:p w14:paraId="3D5F9BDF" w14:textId="77777777" w:rsidR="00621F93" w:rsidRPr="001A437A" w:rsidRDefault="00621F93" w:rsidP="00621F93">
      <w:pPr>
        <w:jc w:val="center"/>
        <w:rPr>
          <w:sz w:val="32"/>
          <w:szCs w:val="32"/>
        </w:rPr>
      </w:pPr>
      <w:r w:rsidRPr="001A437A">
        <w:rPr>
          <w:sz w:val="32"/>
          <w:szCs w:val="32"/>
        </w:rPr>
        <w:t>Москва, Ленинградский проспект, 7</w:t>
      </w:r>
    </w:p>
    <w:p w14:paraId="17EB8624" w14:textId="77777777" w:rsidR="00621F93" w:rsidRDefault="00621F93" w:rsidP="00621F93">
      <w:pPr>
        <w:jc w:val="center"/>
      </w:pPr>
    </w:p>
    <w:p w14:paraId="4185DB89" w14:textId="77777777" w:rsidR="00621F93" w:rsidRDefault="00621F93" w:rsidP="00621F93">
      <w:pPr>
        <w:jc w:val="center"/>
      </w:pPr>
    </w:p>
    <w:p w14:paraId="4743E30C" w14:textId="77777777" w:rsidR="00621F93" w:rsidRDefault="00621F93" w:rsidP="00621F93">
      <w:pPr>
        <w:jc w:val="center"/>
      </w:pPr>
    </w:p>
    <w:p w14:paraId="126A19C1" w14:textId="77777777" w:rsidR="00E1574D" w:rsidRDefault="00E1574D" w:rsidP="00621F93">
      <w:pPr>
        <w:jc w:val="center"/>
      </w:pPr>
    </w:p>
    <w:p w14:paraId="0B6AC527" w14:textId="77777777" w:rsidR="00E1574D" w:rsidRDefault="00E1574D" w:rsidP="00621F93">
      <w:pPr>
        <w:jc w:val="center"/>
      </w:pPr>
    </w:p>
    <w:p w14:paraId="17722F3E" w14:textId="77777777" w:rsidR="001260BF" w:rsidRDefault="001260BF" w:rsidP="00621F93">
      <w:pPr>
        <w:jc w:val="center"/>
      </w:pPr>
    </w:p>
    <w:p w14:paraId="7F81D75A" w14:textId="77777777" w:rsidR="001260BF" w:rsidRDefault="001260BF" w:rsidP="00621F93">
      <w:pPr>
        <w:jc w:val="center"/>
      </w:pPr>
    </w:p>
    <w:p w14:paraId="0D8F9AF3" w14:textId="77777777" w:rsidR="001260BF" w:rsidRDefault="001260BF" w:rsidP="00621F93">
      <w:pPr>
        <w:jc w:val="center"/>
      </w:pPr>
    </w:p>
    <w:p w14:paraId="1A1A19F3" w14:textId="77777777" w:rsidR="00E1574D" w:rsidRDefault="00E1574D" w:rsidP="00621F93">
      <w:pPr>
        <w:jc w:val="center"/>
      </w:pPr>
    </w:p>
    <w:p w14:paraId="76623C44" w14:textId="77777777" w:rsidR="00621F93" w:rsidRPr="001260BF" w:rsidRDefault="00621F93" w:rsidP="001260BF">
      <w:pPr>
        <w:jc w:val="center"/>
        <w:rPr>
          <w:b/>
          <w:bCs/>
          <w:sz w:val="24"/>
          <w:szCs w:val="32"/>
        </w:rPr>
      </w:pPr>
      <w:r w:rsidRPr="001260BF">
        <w:rPr>
          <w:b/>
          <w:bCs/>
          <w:sz w:val="24"/>
          <w:szCs w:val="32"/>
        </w:rPr>
        <w:t>МОСКВА</w:t>
      </w:r>
    </w:p>
    <w:p w14:paraId="7E119E02" w14:textId="7A283066" w:rsidR="00473505" w:rsidRPr="001A437A" w:rsidRDefault="00621F93" w:rsidP="001260BF">
      <w:pPr>
        <w:jc w:val="center"/>
        <w:rPr>
          <w:b/>
        </w:rPr>
      </w:pPr>
      <w:r w:rsidRPr="001260BF">
        <w:rPr>
          <w:b/>
          <w:bCs/>
          <w:sz w:val="24"/>
          <w:szCs w:val="32"/>
        </w:rPr>
        <w:t>20</w:t>
      </w:r>
      <w:r w:rsidR="009A4D3C" w:rsidRPr="001260BF">
        <w:rPr>
          <w:b/>
          <w:bCs/>
          <w:sz w:val="24"/>
          <w:szCs w:val="32"/>
        </w:rPr>
        <w:t>2</w:t>
      </w:r>
      <w:r w:rsidR="00C721DA" w:rsidRPr="001260BF">
        <w:rPr>
          <w:b/>
          <w:bCs/>
          <w:sz w:val="24"/>
          <w:szCs w:val="32"/>
        </w:rPr>
        <w:t>5</w:t>
      </w:r>
      <w:r w:rsidRPr="001A437A">
        <w:br w:type="page"/>
      </w:r>
      <w:r w:rsidR="00473505" w:rsidRPr="001A437A">
        <w:rPr>
          <w:b/>
        </w:rPr>
        <w:lastRenderedPageBreak/>
        <w:t>ОРГАНИЗАЦИОННЫЙ КОМИТЕТ</w:t>
      </w:r>
    </w:p>
    <w:p w14:paraId="04E79B8E" w14:textId="77777777" w:rsidR="00473505" w:rsidRDefault="00473505" w:rsidP="00473505">
      <w:pPr>
        <w:outlineLvl w:val="0"/>
      </w:pPr>
    </w:p>
    <w:p w14:paraId="7B61731B" w14:textId="77777777" w:rsidR="00B97D96" w:rsidRPr="001A437A" w:rsidRDefault="00B97D96" w:rsidP="00473505">
      <w:pPr>
        <w:outlineLvl w:val="0"/>
      </w:pPr>
    </w:p>
    <w:p w14:paraId="44474E8F" w14:textId="77777777" w:rsidR="00473505" w:rsidRPr="001A437A" w:rsidRDefault="00473505" w:rsidP="00473505">
      <w:pPr>
        <w:spacing w:after="120"/>
        <w:outlineLvl w:val="0"/>
      </w:pPr>
      <w:r w:rsidRPr="00926339">
        <w:rPr>
          <w:b/>
        </w:rPr>
        <w:t>Председатели Оргкомитета</w:t>
      </w:r>
      <w:r w:rsidRPr="001A437A">
        <w:t xml:space="preserve">: </w:t>
      </w:r>
      <w:r>
        <w:t xml:space="preserve">акад. </w:t>
      </w:r>
      <w:r w:rsidRPr="001A437A">
        <w:t xml:space="preserve">Липанов А.М., </w:t>
      </w:r>
      <w:r>
        <w:t xml:space="preserve">д.т.н. </w:t>
      </w:r>
      <w:r w:rsidRPr="001A437A">
        <w:t>Власов А.Н.</w:t>
      </w:r>
    </w:p>
    <w:p w14:paraId="7E9D91B9" w14:textId="143B8ED9" w:rsidR="00473505" w:rsidRPr="001A437A" w:rsidRDefault="00473505" w:rsidP="00473505">
      <w:pPr>
        <w:spacing w:after="120"/>
        <w:outlineLvl w:val="0"/>
      </w:pPr>
    </w:p>
    <w:p w14:paraId="7DEC54DF" w14:textId="77777777" w:rsidR="00473505" w:rsidRPr="001A437A" w:rsidRDefault="00473505" w:rsidP="00473505">
      <w:pPr>
        <w:spacing w:after="120"/>
        <w:outlineLvl w:val="0"/>
        <w:rPr>
          <w:b/>
        </w:rPr>
      </w:pPr>
      <w:r w:rsidRPr="001A437A">
        <w:rPr>
          <w:b/>
        </w:rPr>
        <w:t>Члены Оргкомитета:</w:t>
      </w:r>
    </w:p>
    <w:p w14:paraId="6E80FA27" w14:textId="5B34F9EC" w:rsidR="00473505" w:rsidRDefault="008D1C96" w:rsidP="00473505">
      <w:pPr>
        <w:outlineLvl w:val="0"/>
      </w:pPr>
      <w:r w:rsidRPr="008D1C96">
        <w:t>Акимов П.А.</w:t>
      </w:r>
      <w:r>
        <w:t xml:space="preserve">, </w:t>
      </w:r>
      <w:r w:rsidR="00473505">
        <w:t xml:space="preserve">Алифанов О.М., Аннин Б.Д., Бабешко В.А., </w:t>
      </w:r>
      <w:r>
        <w:br/>
      </w:r>
      <w:proofErr w:type="spellStart"/>
      <w:r w:rsidR="00AB0212">
        <w:t>Бошенятов</w:t>
      </w:r>
      <w:proofErr w:type="spellEnd"/>
      <w:r w:rsidR="00AB0212">
        <w:t xml:space="preserve"> Б.В.,</w:t>
      </w:r>
      <w:r>
        <w:t xml:space="preserve"> </w:t>
      </w:r>
      <w:r w:rsidR="00473505">
        <w:t xml:space="preserve">Васильев В.В., Гайфуллин А.М., Георгиевский Д.В., Горбачев В.И., Горячева И.Г., Губайдуллин Д.А., </w:t>
      </w:r>
      <w:r w:rsidR="00A22416">
        <w:t xml:space="preserve">Данилин А.Н., </w:t>
      </w:r>
      <w:r w:rsidR="00473505">
        <w:t xml:space="preserve">Егоров И.В., Ерофеев В.И., Журавлев В.Ф., </w:t>
      </w:r>
      <w:proofErr w:type="spellStart"/>
      <w:r w:rsidR="00473505">
        <w:t>Каблов</w:t>
      </w:r>
      <w:proofErr w:type="spellEnd"/>
      <w:r w:rsidR="00473505">
        <w:t xml:space="preserve"> Е.Н., </w:t>
      </w:r>
      <w:r w:rsidRPr="008D1C96">
        <w:t>Климов Д.В.</w:t>
      </w:r>
      <w:r>
        <w:t xml:space="preserve">, </w:t>
      </w:r>
      <w:r w:rsidR="0061018E">
        <w:t xml:space="preserve">Коваленко М.Д., </w:t>
      </w:r>
      <w:r w:rsidR="00473505">
        <w:t xml:space="preserve">Королев М.В., </w:t>
      </w:r>
      <w:proofErr w:type="spellStart"/>
      <w:r w:rsidRPr="008D1C96">
        <w:t>Лагарьков</w:t>
      </w:r>
      <w:proofErr w:type="spellEnd"/>
      <w:r w:rsidRPr="008D1C96">
        <w:t xml:space="preserve"> А.Н.</w:t>
      </w:r>
      <w:r>
        <w:t xml:space="preserve">, </w:t>
      </w:r>
      <w:r w:rsidR="00473505">
        <w:t xml:space="preserve">Левин В.А., </w:t>
      </w:r>
      <w:r>
        <w:br/>
      </w:r>
      <w:r w:rsidR="00473505">
        <w:t xml:space="preserve">Ломакин Е.В., Лурье С.А., Матвеенко В.П., </w:t>
      </w:r>
      <w:proofErr w:type="spellStart"/>
      <w:r w:rsidR="00473505">
        <w:t>Махутов</w:t>
      </w:r>
      <w:proofErr w:type="spellEnd"/>
      <w:r w:rsidR="00473505">
        <w:t xml:space="preserve"> Н.А., </w:t>
      </w:r>
      <w:r>
        <w:br/>
      </w:r>
      <w:r w:rsidR="00156A14">
        <w:t>Мовчан А.А.,</w:t>
      </w:r>
      <w:r w:rsidR="00473505">
        <w:t xml:space="preserve"> Мягков Н.Н., Нигматулин Р.И., Осипов В.И., </w:t>
      </w:r>
      <w:r>
        <w:br/>
      </w:r>
      <w:r w:rsidR="00473505">
        <w:t xml:space="preserve">Сироткин О.С., Суржиков С.Т., Фомин В.М., </w:t>
      </w:r>
      <w:r w:rsidRPr="008D1C96">
        <w:t>Хомич В.Ю.</w:t>
      </w:r>
      <w:r>
        <w:t xml:space="preserve">, </w:t>
      </w:r>
      <w:r>
        <w:br/>
      </w:r>
      <w:r w:rsidR="00473505">
        <w:t xml:space="preserve">Черноусько Ф.Л., Чернышев С.Л., </w:t>
      </w:r>
      <w:proofErr w:type="spellStart"/>
      <w:r w:rsidR="00473505">
        <w:t>Якуш</w:t>
      </w:r>
      <w:proofErr w:type="spellEnd"/>
      <w:r w:rsidR="00473505">
        <w:t xml:space="preserve"> С.Е.</w:t>
      </w:r>
    </w:p>
    <w:p w14:paraId="385FC1A8" w14:textId="77777777" w:rsidR="008D1C96" w:rsidRPr="001A437A" w:rsidRDefault="008D1C96" w:rsidP="00473505">
      <w:pPr>
        <w:outlineLvl w:val="0"/>
      </w:pPr>
    </w:p>
    <w:p w14:paraId="65098FD8" w14:textId="2F60F937" w:rsidR="00473505" w:rsidRPr="001A437A" w:rsidRDefault="00473505" w:rsidP="00473505">
      <w:pPr>
        <w:outlineLvl w:val="0"/>
        <w:rPr>
          <w:b/>
        </w:rPr>
      </w:pPr>
      <w:r w:rsidRPr="00926339">
        <w:rPr>
          <w:b/>
        </w:rPr>
        <w:t xml:space="preserve">Ученые секретари </w:t>
      </w:r>
      <w:r w:rsidR="00B97D96">
        <w:rPr>
          <w:b/>
        </w:rPr>
        <w:t>Конференции</w:t>
      </w:r>
      <w:r w:rsidRPr="001A437A">
        <w:t xml:space="preserve">: </w:t>
      </w:r>
      <w:r w:rsidR="00C82DC7">
        <w:t>Жаворонок</w:t>
      </w:r>
      <w:r w:rsidRPr="001A437A">
        <w:t xml:space="preserve"> </w:t>
      </w:r>
      <w:r w:rsidR="00A22416">
        <w:t>С</w:t>
      </w:r>
      <w:r w:rsidRPr="001A437A">
        <w:t>.</w:t>
      </w:r>
      <w:r w:rsidR="00C82DC7">
        <w:t>И.</w:t>
      </w:r>
      <w:r w:rsidR="00787AF3">
        <w:t>,</w:t>
      </w:r>
      <w:r w:rsidRPr="001A437A">
        <w:rPr>
          <w:b/>
        </w:rPr>
        <w:t xml:space="preserve"> </w:t>
      </w:r>
      <w:proofErr w:type="spellStart"/>
      <w:r w:rsidR="00787AF3">
        <w:t>Карнет</w:t>
      </w:r>
      <w:proofErr w:type="spellEnd"/>
      <w:r w:rsidR="00787AF3">
        <w:t xml:space="preserve"> Ю.Н.</w:t>
      </w:r>
    </w:p>
    <w:p w14:paraId="3AE03E0A" w14:textId="77777777" w:rsidR="00473505" w:rsidRDefault="00473505" w:rsidP="00473505">
      <w:pPr>
        <w:spacing w:after="120"/>
        <w:outlineLvl w:val="0"/>
        <w:rPr>
          <w:b/>
        </w:rPr>
      </w:pPr>
    </w:p>
    <w:p w14:paraId="1B844992" w14:textId="661A0D76" w:rsidR="00473505" w:rsidRPr="001A437A" w:rsidRDefault="00277E3A" w:rsidP="00277E3A">
      <w:pPr>
        <w:rPr>
          <w:b/>
        </w:rPr>
      </w:pPr>
      <w:r w:rsidRPr="001A437A">
        <w:rPr>
          <w:b/>
        </w:rPr>
        <w:t>Технический комитет</w:t>
      </w:r>
    </w:p>
    <w:p w14:paraId="314167C1" w14:textId="2EDDD02D" w:rsidR="00473505" w:rsidRPr="001A437A" w:rsidRDefault="00C82DC7" w:rsidP="00277E3A">
      <w:pPr>
        <w:spacing w:before="120"/>
      </w:pPr>
      <w:r>
        <w:t>Курбатов Алексей Сергеевич</w:t>
      </w:r>
      <w:r w:rsidRPr="001A437A">
        <w:t>, тел. +7 495 946-18-0</w:t>
      </w:r>
      <w:r>
        <w:t>6</w:t>
      </w:r>
    </w:p>
    <w:p w14:paraId="35361993" w14:textId="606E1BC6" w:rsidR="00473505" w:rsidRPr="00293B47" w:rsidRDefault="00C82DC7" w:rsidP="00473505">
      <w:r>
        <w:t>Муковникова Ирина Ивановна</w:t>
      </w:r>
      <w:r w:rsidRPr="001A437A">
        <w:t>, тел. +7 495 946-18-0</w:t>
      </w:r>
      <w:r>
        <w:t>6</w:t>
      </w:r>
    </w:p>
    <w:p w14:paraId="777FFAA9" w14:textId="56031613" w:rsidR="00473505" w:rsidRPr="00293B47" w:rsidRDefault="00C82DC7" w:rsidP="00473505">
      <w:r w:rsidRPr="001A437A">
        <w:t xml:space="preserve">Николаева Юлия Николаевна, тел. </w:t>
      </w:r>
      <w:r w:rsidRPr="00293B47">
        <w:t>+7 499 257-03-58</w:t>
      </w:r>
    </w:p>
    <w:p w14:paraId="03C01292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7A95112D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43C0D6A5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57F755FA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46AA3016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0A0394C9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466F9FDC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0A941110" w14:textId="77777777" w:rsidR="00277E3A" w:rsidRDefault="00277E3A" w:rsidP="00473505">
      <w:pPr>
        <w:shd w:val="clear" w:color="auto" w:fill="FFFFFF"/>
        <w:ind w:left="14"/>
        <w:outlineLvl w:val="0"/>
        <w:rPr>
          <w:szCs w:val="20"/>
        </w:rPr>
      </w:pPr>
    </w:p>
    <w:p w14:paraId="6D5F519A" w14:textId="77777777" w:rsidR="00277E3A" w:rsidRDefault="00277E3A" w:rsidP="00473505">
      <w:pPr>
        <w:shd w:val="clear" w:color="auto" w:fill="FFFFFF"/>
        <w:ind w:left="14"/>
        <w:outlineLvl w:val="0"/>
        <w:rPr>
          <w:szCs w:val="20"/>
        </w:rPr>
      </w:pPr>
    </w:p>
    <w:p w14:paraId="7CCA6306" w14:textId="77777777" w:rsidR="00277E3A" w:rsidRDefault="00277E3A" w:rsidP="00473505">
      <w:pPr>
        <w:shd w:val="clear" w:color="auto" w:fill="FFFFFF"/>
        <w:ind w:left="14"/>
        <w:outlineLvl w:val="0"/>
        <w:rPr>
          <w:szCs w:val="20"/>
        </w:rPr>
      </w:pPr>
    </w:p>
    <w:p w14:paraId="4354A7A5" w14:textId="77777777" w:rsidR="00473505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511FEE42" w14:textId="77777777" w:rsidR="00CB4C60" w:rsidRDefault="00CB4C60" w:rsidP="00473505">
      <w:pPr>
        <w:shd w:val="clear" w:color="auto" w:fill="FFFFFF"/>
        <w:ind w:left="14"/>
        <w:outlineLvl w:val="0"/>
        <w:rPr>
          <w:szCs w:val="20"/>
        </w:rPr>
      </w:pPr>
    </w:p>
    <w:p w14:paraId="51043158" w14:textId="77777777" w:rsidR="00CB4C60" w:rsidRDefault="00CB4C60" w:rsidP="00473505">
      <w:pPr>
        <w:shd w:val="clear" w:color="auto" w:fill="FFFFFF"/>
        <w:ind w:left="14"/>
        <w:outlineLvl w:val="0"/>
        <w:rPr>
          <w:szCs w:val="20"/>
        </w:rPr>
      </w:pPr>
    </w:p>
    <w:p w14:paraId="21B02DEC" w14:textId="77777777" w:rsidR="00473505" w:rsidRPr="00F9272B" w:rsidRDefault="00473505" w:rsidP="00473505">
      <w:pPr>
        <w:shd w:val="clear" w:color="auto" w:fill="FFFFFF"/>
        <w:ind w:left="14"/>
        <w:outlineLvl w:val="0"/>
        <w:rPr>
          <w:szCs w:val="20"/>
        </w:rPr>
      </w:pPr>
    </w:p>
    <w:p w14:paraId="7EDE8D6C" w14:textId="77777777" w:rsidR="00473505" w:rsidRPr="00C60799" w:rsidRDefault="00473505" w:rsidP="00473505">
      <w:pPr>
        <w:shd w:val="clear" w:color="auto" w:fill="FFFFFF"/>
        <w:ind w:left="14"/>
        <w:rPr>
          <w:szCs w:val="20"/>
        </w:rPr>
      </w:pPr>
      <w:r w:rsidRPr="00C60799">
        <w:rPr>
          <w:szCs w:val="20"/>
        </w:rPr>
        <w:t>Адрес: 125040, Россия, г. Москва, Ленинградский просп., д.7, стр.1.</w:t>
      </w:r>
    </w:p>
    <w:p w14:paraId="03F65903" w14:textId="09500447" w:rsidR="00CB1B6C" w:rsidRDefault="00473505" w:rsidP="00CB4C60">
      <w:pPr>
        <w:shd w:val="clear" w:color="auto" w:fill="FFFFFF"/>
        <w:ind w:left="14"/>
        <w:rPr>
          <w:szCs w:val="20"/>
        </w:rPr>
      </w:pPr>
      <w:r w:rsidRPr="00C60799">
        <w:rPr>
          <w:szCs w:val="20"/>
        </w:rPr>
        <w:t xml:space="preserve">ФГБУН Институт прикладной механики Российской академии наук </w:t>
      </w:r>
      <w:r w:rsidRPr="00C60799">
        <w:rPr>
          <w:szCs w:val="20"/>
        </w:rPr>
        <w:br/>
        <w:t>(ИПРИМ РАН, г. Москва)</w:t>
      </w:r>
    </w:p>
    <w:p w14:paraId="46741C8F" w14:textId="77777777" w:rsidR="00CB1B6C" w:rsidRPr="00C60799" w:rsidRDefault="00CB1B6C" w:rsidP="00CB1B6C">
      <w:pPr>
        <w:spacing w:after="120"/>
        <w:outlineLvl w:val="0"/>
        <w:rPr>
          <w:lang w:val="en-US"/>
        </w:rPr>
      </w:pPr>
    </w:p>
    <w:p w14:paraId="6F787EA6" w14:textId="77777777" w:rsidR="00CB1B6C" w:rsidRPr="001A437A" w:rsidRDefault="00CB1B6C" w:rsidP="00CB1B6C">
      <w:pPr>
        <w:jc w:val="center"/>
        <w:outlineLvl w:val="0"/>
        <w:rPr>
          <w:b/>
          <w:bCs/>
        </w:rPr>
      </w:pPr>
      <w:r w:rsidRPr="001A437A">
        <w:rPr>
          <w:b/>
          <w:bCs/>
        </w:rPr>
        <w:t>ОСНОВНЫЕ НАУЧНЫЕ НАПРАВЛЕНИЯ</w:t>
      </w:r>
      <w:r w:rsidRPr="001A437A">
        <w:t xml:space="preserve"> </w:t>
      </w:r>
      <w:r w:rsidRPr="001A437A">
        <w:rPr>
          <w:b/>
          <w:bCs/>
        </w:rPr>
        <w:t>КОНФЕРЕНЦИИ</w:t>
      </w:r>
    </w:p>
    <w:p w14:paraId="7C9FAB4D" w14:textId="77777777" w:rsidR="00CB1B6C" w:rsidRPr="001A437A" w:rsidRDefault="00CB1B6C" w:rsidP="00CB1B6C">
      <w:pPr>
        <w:jc w:val="center"/>
        <w:outlineLvl w:val="0"/>
        <w:rPr>
          <w:b/>
          <w:bCs/>
        </w:rPr>
      </w:pPr>
    </w:p>
    <w:p w14:paraId="147B92B3" w14:textId="77777777" w:rsidR="00CB1B6C" w:rsidRDefault="00CB1B6C" w:rsidP="00CB1B6C">
      <w:pPr>
        <w:numPr>
          <w:ilvl w:val="0"/>
          <w:numId w:val="1"/>
        </w:numPr>
        <w:spacing w:after="160"/>
        <w:ind w:left="284" w:hanging="284"/>
      </w:pPr>
      <w:r w:rsidRPr="001A437A">
        <w:t xml:space="preserve">Механика гетерогенных сред, адаптивных материалов, композитов </w:t>
      </w:r>
      <w:r w:rsidRPr="001A437A">
        <w:br/>
        <w:t>и конструкций</w:t>
      </w:r>
      <w:r>
        <w:t>.</w:t>
      </w:r>
    </w:p>
    <w:p w14:paraId="63B79BE4" w14:textId="77777777" w:rsidR="00CB1B6C" w:rsidRPr="001A437A" w:rsidRDefault="00CB1B6C" w:rsidP="00CB1B6C">
      <w:pPr>
        <w:numPr>
          <w:ilvl w:val="0"/>
          <w:numId w:val="1"/>
        </w:numPr>
        <w:spacing w:after="160"/>
        <w:ind w:left="284" w:hanging="284"/>
      </w:pPr>
      <w:r w:rsidRPr="00913369">
        <w:t>Вычислительные методы механики</w:t>
      </w:r>
      <w:r w:rsidRPr="001B21C2">
        <w:t xml:space="preserve"> </w:t>
      </w:r>
      <w:r>
        <w:t>гетерогенных сред</w:t>
      </w:r>
      <w:r w:rsidRPr="00913369">
        <w:t>.</w:t>
      </w:r>
    </w:p>
    <w:p w14:paraId="15E462E1" w14:textId="77777777" w:rsidR="00CB1B6C" w:rsidRDefault="00CB1B6C" w:rsidP="00CB1B6C">
      <w:pPr>
        <w:numPr>
          <w:ilvl w:val="0"/>
          <w:numId w:val="1"/>
        </w:numPr>
        <w:spacing w:after="160"/>
        <w:ind w:left="284" w:hanging="284"/>
      </w:pPr>
      <w:proofErr w:type="spellStart"/>
      <w:r w:rsidRPr="001A437A">
        <w:t>Геомеханика</w:t>
      </w:r>
      <w:proofErr w:type="spellEnd"/>
      <w:r w:rsidRPr="001A437A">
        <w:t>. Современные методы исследований</w:t>
      </w:r>
      <w:r>
        <w:t>.</w:t>
      </w:r>
    </w:p>
    <w:p w14:paraId="75B21E89" w14:textId="77777777" w:rsidR="00CB1B6C" w:rsidRPr="001A437A" w:rsidRDefault="00CB1B6C" w:rsidP="00CB1B6C">
      <w:pPr>
        <w:numPr>
          <w:ilvl w:val="0"/>
          <w:numId w:val="1"/>
        </w:numPr>
        <w:spacing w:after="160"/>
        <w:ind w:left="284" w:hanging="284"/>
      </w:pPr>
      <w:r w:rsidRPr="00E62D49">
        <w:t>Волновая динамика газообразных, жидких и твёрдых сред. Высокоскоростной удар</w:t>
      </w:r>
      <w:r>
        <w:t>.</w:t>
      </w:r>
    </w:p>
    <w:p w14:paraId="4D4A74F1" w14:textId="77777777" w:rsidR="00CB1B6C" w:rsidRPr="009043BC" w:rsidRDefault="00CB1B6C" w:rsidP="00CB1B6C">
      <w:pPr>
        <w:numPr>
          <w:ilvl w:val="0"/>
          <w:numId w:val="1"/>
        </w:numPr>
        <w:spacing w:after="160"/>
        <w:ind w:left="284" w:hanging="284"/>
      </w:pPr>
      <w:r w:rsidRPr="009043BC">
        <w:t>Аэро-, гидромеханика, реология структурно-сложных сред.</w:t>
      </w:r>
    </w:p>
    <w:p w14:paraId="3C750F1A" w14:textId="77777777" w:rsidR="00CB1B6C" w:rsidRDefault="00CB1B6C" w:rsidP="00CB1B6C">
      <w:pPr>
        <w:spacing w:after="160"/>
      </w:pPr>
    </w:p>
    <w:p w14:paraId="71D13235" w14:textId="77777777" w:rsidR="00CB1B6C" w:rsidRDefault="00CB1B6C" w:rsidP="00CB1B6C">
      <w:r>
        <w:rPr>
          <w:bCs/>
        </w:rPr>
        <w:br w:type="page"/>
      </w:r>
    </w:p>
    <w:tbl>
      <w:tblPr>
        <w:tblW w:w="0" w:type="auto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810"/>
        <w:gridCol w:w="5312"/>
      </w:tblGrid>
      <w:tr w:rsidR="00CB1B6C" w:rsidRPr="00DC342B" w14:paraId="0AD232D0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0"/>
              <w:gridCol w:w="5262"/>
            </w:tblGrid>
            <w:tr w:rsidR="00CB1B6C" w:rsidRPr="001A437A" w14:paraId="28658360" w14:textId="77777777" w:rsidTr="005651E3">
              <w:trPr>
                <w:trHeight w:val="344"/>
              </w:trPr>
              <w:tc>
                <w:tcPr>
                  <w:tcW w:w="66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800C53" w14:textId="77777777" w:rsidR="00CB1B6C" w:rsidRPr="00D56142" w:rsidRDefault="00CB1B6C" w:rsidP="005651E3">
                  <w:pPr>
                    <w:pStyle w:val="1"/>
                    <w:spacing w:after="0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</w:t>
                  </w:r>
                  <w:r w:rsidRPr="00D5614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дека</w:t>
                  </w:r>
                  <w:r w:rsidRPr="00D56142">
                    <w:rPr>
                      <w:sz w:val="28"/>
                      <w:szCs w:val="28"/>
                    </w:rPr>
                    <w:t>бря</w:t>
                  </w:r>
                </w:p>
              </w:tc>
            </w:tr>
            <w:tr w:rsidR="00CB1B6C" w:rsidRPr="001A437A" w14:paraId="50326811" w14:textId="77777777" w:rsidTr="005651E3">
              <w:trPr>
                <w:trHeight w:val="344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6DCEB2" w14:textId="77777777" w:rsidR="00CB1B6C" w:rsidRPr="001A437A" w:rsidRDefault="00CB1B6C" w:rsidP="005651E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  <w:shd w:val="clear" w:color="auto" w:fill="FFFFFF"/>
                    </w:rPr>
                    <w:t>9</w:t>
                  </w:r>
                  <w:r>
                    <w:rPr>
                      <w:szCs w:val="20"/>
                      <w:shd w:val="clear" w:color="auto" w:fill="FFFFFF"/>
                      <w:vertAlign w:val="superscript"/>
                    </w:rPr>
                    <w:t>3</w:t>
                  </w:r>
                  <w:r w:rsidRPr="001A437A">
                    <w:rPr>
                      <w:szCs w:val="20"/>
                      <w:shd w:val="clear" w:color="auto" w:fill="FFFFFF"/>
                      <w:vertAlign w:val="superscript"/>
                    </w:rPr>
                    <w:t>0</w:t>
                  </w:r>
                  <w:r w:rsidRPr="001A437A">
                    <w:rPr>
                      <w:szCs w:val="20"/>
                      <w:shd w:val="clear" w:color="auto" w:fill="FFFFFF"/>
                    </w:rPr>
                    <w:t>…1</w:t>
                  </w:r>
                  <w:r>
                    <w:rPr>
                      <w:szCs w:val="20"/>
                      <w:shd w:val="clear" w:color="auto" w:fill="FFFFFF"/>
                    </w:rPr>
                    <w:t>0</w:t>
                  </w:r>
                  <w:r>
                    <w:rPr>
                      <w:szCs w:val="20"/>
                      <w:shd w:val="clear" w:color="auto" w:fill="FFFFFF"/>
                      <w:vertAlign w:val="superscript"/>
                    </w:rPr>
                    <w:t>45</w:t>
                  </w:r>
                </w:p>
              </w:tc>
              <w:tc>
                <w:tcPr>
                  <w:tcW w:w="58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9F5951" w14:textId="77777777" w:rsidR="00CB1B6C" w:rsidRPr="001A437A" w:rsidRDefault="00CB1B6C" w:rsidP="005651E3">
                  <w:pPr>
                    <w:widowControl w:val="0"/>
                    <w:autoSpaceDE w:val="0"/>
                    <w:autoSpaceDN w:val="0"/>
                    <w:adjustRightInd w:val="0"/>
                    <w:ind w:left="130"/>
                    <w:rPr>
                      <w:szCs w:val="20"/>
                      <w:shd w:val="clear" w:color="auto" w:fill="FFFFFF"/>
                    </w:rPr>
                  </w:pPr>
                  <w:r w:rsidRPr="001A437A">
                    <w:rPr>
                      <w:bCs/>
                      <w:szCs w:val="20"/>
                    </w:rPr>
                    <w:t>Регистрация</w:t>
                  </w:r>
                  <w:r w:rsidRPr="001A437A">
                    <w:rPr>
                      <w:szCs w:val="20"/>
                    </w:rPr>
                    <w:t xml:space="preserve"> участников </w:t>
                  </w:r>
                  <w:r>
                    <w:rPr>
                      <w:szCs w:val="20"/>
                    </w:rPr>
                    <w:t>Конференции</w:t>
                  </w:r>
                </w:p>
              </w:tc>
            </w:tr>
            <w:tr w:rsidR="00CB1B6C" w:rsidRPr="001A437A" w14:paraId="753921EE" w14:textId="77777777" w:rsidTr="005651E3">
              <w:trPr>
                <w:trHeight w:val="567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CF46BE" w14:textId="77777777" w:rsidR="00CB1B6C" w:rsidRPr="001A437A" w:rsidRDefault="00CB1B6C" w:rsidP="005651E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0"/>
                      <w:shd w:val="clear" w:color="auto" w:fill="FFFFFF"/>
                    </w:rPr>
                  </w:pPr>
                  <w:r w:rsidRPr="001A437A">
                    <w:rPr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szCs w:val="20"/>
                      <w:shd w:val="clear" w:color="auto" w:fill="FFFFFF"/>
                    </w:rPr>
                    <w:t>0</w:t>
                  </w:r>
                  <w:r>
                    <w:rPr>
                      <w:szCs w:val="20"/>
                      <w:shd w:val="clear" w:color="auto" w:fill="FFFFFF"/>
                      <w:vertAlign w:val="superscript"/>
                    </w:rPr>
                    <w:t>45</w:t>
                  </w:r>
                  <w:r w:rsidRPr="001A437A">
                    <w:rPr>
                      <w:szCs w:val="20"/>
                      <w:shd w:val="clear" w:color="auto" w:fill="FFFFFF"/>
                    </w:rPr>
                    <w:t>…1</w:t>
                  </w:r>
                  <w:r>
                    <w:rPr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szCs w:val="20"/>
                      <w:shd w:val="clear" w:color="auto" w:fill="FFFFFF"/>
                      <w:vertAlign w:val="superscript"/>
                    </w:rPr>
                    <w:t>00</w:t>
                  </w:r>
                </w:p>
              </w:tc>
              <w:tc>
                <w:tcPr>
                  <w:tcW w:w="58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D9B674" w14:textId="77777777" w:rsidR="00CB1B6C" w:rsidRPr="001A437A" w:rsidRDefault="00CB1B6C" w:rsidP="005651E3">
                  <w:pPr>
                    <w:widowControl w:val="0"/>
                    <w:autoSpaceDE w:val="0"/>
                    <w:autoSpaceDN w:val="0"/>
                    <w:adjustRightInd w:val="0"/>
                    <w:ind w:left="130"/>
                    <w:rPr>
                      <w:bCs/>
                      <w:szCs w:val="20"/>
                    </w:rPr>
                  </w:pPr>
                  <w:r w:rsidRPr="001A437A">
                    <w:rPr>
                      <w:bCs/>
                      <w:szCs w:val="20"/>
                    </w:rPr>
                    <w:t xml:space="preserve">Открытие </w:t>
                  </w:r>
                  <w:r>
                    <w:rPr>
                      <w:szCs w:val="20"/>
                    </w:rPr>
                    <w:t>Конференции</w:t>
                  </w:r>
                  <w:r w:rsidRPr="001A437A">
                    <w:rPr>
                      <w:bCs/>
                      <w:szCs w:val="20"/>
                    </w:rPr>
                    <w:t xml:space="preserve">. Приветственное слово </w:t>
                  </w:r>
                  <w:r>
                    <w:rPr>
                      <w:bCs/>
                      <w:szCs w:val="20"/>
                    </w:rPr>
                    <w:t>сопредседателей Конференции</w:t>
                  </w:r>
                  <w:r w:rsidRPr="001A437A">
                    <w:rPr>
                      <w:bCs/>
                      <w:szCs w:val="20"/>
                    </w:rPr>
                    <w:t xml:space="preserve"> </w:t>
                  </w:r>
                  <w:r>
                    <w:rPr>
                      <w:bCs/>
                      <w:szCs w:val="20"/>
                    </w:rPr>
                    <w:t xml:space="preserve">д.т.н. Власова А.Н. </w:t>
                  </w:r>
                  <w:r>
                    <w:rPr>
                      <w:bCs/>
                      <w:szCs w:val="20"/>
                    </w:rPr>
                    <w:br/>
                    <w:t>и акад. Липанова А.М.</w:t>
                  </w:r>
                </w:p>
              </w:tc>
            </w:tr>
          </w:tbl>
          <w:p w14:paraId="2BD7A498" w14:textId="77777777" w:rsidR="00CB1B6C" w:rsidRPr="00DC342B" w:rsidRDefault="00CB1B6C" w:rsidP="005651E3">
            <w:pPr>
              <w:pStyle w:val="1"/>
            </w:pPr>
          </w:p>
        </w:tc>
      </w:tr>
      <w:tr w:rsidR="00CB1B6C" w:rsidRPr="00D56142" w14:paraId="7AFCDFEE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41600" w14:textId="77777777" w:rsidR="00CB1B6C" w:rsidRPr="00D56142" w:rsidRDefault="00CB1B6C" w:rsidP="005651E3">
            <w:pPr>
              <w:pStyle w:val="1"/>
              <w:spacing w:before="200"/>
              <w:ind w:left="284" w:right="168"/>
              <w:rPr>
                <w:sz w:val="28"/>
                <w:szCs w:val="28"/>
              </w:rPr>
            </w:pPr>
            <w:r w:rsidRPr="002E7906">
              <w:rPr>
                <w:sz w:val="28"/>
                <w:szCs w:val="28"/>
              </w:rPr>
              <w:t>Пленарная сессия</w:t>
            </w:r>
          </w:p>
        </w:tc>
      </w:tr>
      <w:tr w:rsidR="00CB1B6C" w:rsidRPr="00DC342B" w14:paraId="7A5FB5DB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796CF" w14:textId="77777777" w:rsidR="00CB1B6C" w:rsidRPr="00DC342B" w:rsidRDefault="00CB1B6C" w:rsidP="005651E3">
            <w:pPr>
              <w:rPr>
                <w:rFonts w:eastAsia="Times New Roman"/>
              </w:rPr>
            </w:pPr>
            <w:r w:rsidRPr="00DC342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0</w:t>
            </w:r>
            <w:r w:rsidRPr="00DC342B">
              <w:rPr>
                <w:rFonts w:eastAsia="Times New Roman"/>
                <w:vertAlign w:val="superscript"/>
              </w:rPr>
              <w:t>0</w:t>
            </w:r>
            <w:r w:rsidRPr="00DC342B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  <w:lang w:val="en-US"/>
              </w:rPr>
              <w:t>4</w:t>
            </w:r>
            <w:r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16C06" w14:textId="77777777" w:rsidR="00CB1B6C" w:rsidRDefault="00CB1B6C" w:rsidP="005651E3">
            <w:pPr>
              <w:ind w:left="181"/>
              <w:rPr>
                <w:rFonts w:eastAsia="Times New Roman"/>
              </w:rPr>
            </w:pPr>
            <w:r>
              <w:rPr>
                <w:rFonts w:eastAsia="Times New Roman"/>
              </w:rPr>
              <w:t>Условия определения фактической температуры продуктов сгорания твердого топлива</w:t>
            </w:r>
          </w:p>
          <w:p w14:paraId="242A0071" w14:textId="77777777" w:rsidR="00CB1B6C" w:rsidRPr="002E7906" w:rsidRDefault="00CB1B6C" w:rsidP="005651E3">
            <w:pPr>
              <w:ind w:left="183"/>
              <w:rPr>
                <w:rFonts w:eastAsia="Times New Roman"/>
              </w:rPr>
            </w:pPr>
            <w:r w:rsidRPr="002E7906">
              <w:rPr>
                <w:rFonts w:eastAsia="Times New Roman"/>
              </w:rPr>
              <w:t>Липанов А.М. (ИПМ им. М.В. Келдыша РАН, Москва)</w:t>
            </w:r>
          </w:p>
        </w:tc>
      </w:tr>
      <w:tr w:rsidR="00CB1B6C" w:rsidRPr="00337B0A" w14:paraId="6D455D1C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8559" w14:textId="77777777" w:rsidR="00CB1B6C" w:rsidRPr="00337B0A" w:rsidRDefault="00CB1B6C" w:rsidP="005651E3">
            <w:pPr>
              <w:rPr>
                <w:rFonts w:eastAsia="Times New Roman"/>
              </w:rPr>
            </w:pPr>
            <w:r w:rsidRPr="00337B0A">
              <w:rPr>
                <w:rFonts w:eastAsia="Times New Roman"/>
              </w:rPr>
              <w:t>11</w:t>
            </w:r>
            <w:r w:rsidRPr="00337B0A">
              <w:rPr>
                <w:rFonts w:eastAsia="Times New Roman"/>
                <w:vertAlign w:val="superscript"/>
                <w:lang w:val="en-US"/>
              </w:rPr>
              <w:t>4</w:t>
            </w:r>
            <w:r w:rsidRPr="00337B0A">
              <w:rPr>
                <w:rFonts w:eastAsia="Times New Roman"/>
                <w:vertAlign w:val="superscript"/>
              </w:rPr>
              <w:t>0</w:t>
            </w:r>
            <w:r w:rsidRPr="00337B0A">
              <w:rPr>
                <w:rFonts w:eastAsia="Times New Roman"/>
              </w:rPr>
              <w:t>...1</w:t>
            </w:r>
            <w:r w:rsidRPr="00337B0A">
              <w:rPr>
                <w:rFonts w:eastAsia="Times New Roman"/>
                <w:lang w:val="en-US"/>
              </w:rPr>
              <w:t>2</w:t>
            </w:r>
            <w:r w:rsidRPr="00337B0A">
              <w:rPr>
                <w:rFonts w:eastAsia="Times New Roman"/>
                <w:vertAlign w:val="superscript"/>
                <w:lang w:val="en-US"/>
              </w:rPr>
              <w:t>2</w:t>
            </w:r>
            <w:r w:rsidRPr="00337B0A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8BAA" w14:textId="77777777" w:rsidR="00CB1B6C" w:rsidRPr="00337B0A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337B0A">
              <w:rPr>
                <w:rFonts w:eastAsia="Times New Roman"/>
              </w:rPr>
              <w:t>Доклад</w:t>
            </w:r>
          </w:p>
          <w:p w14:paraId="0D32B48E" w14:textId="77777777" w:rsidR="00CB1B6C" w:rsidRPr="00337B0A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337B0A">
              <w:rPr>
                <w:rFonts w:eastAsia="Times New Roman"/>
              </w:rPr>
              <w:t>Горячева И.Г. (</w:t>
            </w:r>
            <w:proofErr w:type="spellStart"/>
            <w:r w:rsidRPr="00337B0A">
              <w:rPr>
                <w:rFonts w:eastAsia="Times New Roman"/>
              </w:rPr>
              <w:t>ИПМех</w:t>
            </w:r>
            <w:proofErr w:type="spellEnd"/>
            <w:r w:rsidRPr="00337B0A">
              <w:rPr>
                <w:rFonts w:eastAsia="Times New Roman"/>
              </w:rPr>
              <w:t xml:space="preserve"> РАН, Москва)</w:t>
            </w:r>
          </w:p>
        </w:tc>
      </w:tr>
      <w:tr w:rsidR="00CB1B6C" w:rsidRPr="0029465D" w14:paraId="7CE07B2A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1FDD9" w14:textId="77777777" w:rsidR="00CB1B6C" w:rsidRPr="00337B0A" w:rsidRDefault="00CB1B6C" w:rsidP="005651E3">
            <w:pPr>
              <w:rPr>
                <w:rFonts w:eastAsia="Times New Roman"/>
              </w:rPr>
            </w:pPr>
            <w:r w:rsidRPr="00337B0A">
              <w:rPr>
                <w:rFonts w:eastAsia="Times New Roman"/>
              </w:rPr>
              <w:t>12</w:t>
            </w:r>
            <w:r w:rsidRPr="00337B0A">
              <w:rPr>
                <w:rFonts w:eastAsia="Times New Roman"/>
                <w:vertAlign w:val="superscript"/>
                <w:lang w:val="en-US"/>
              </w:rPr>
              <w:t>2</w:t>
            </w:r>
            <w:r w:rsidRPr="00337B0A">
              <w:rPr>
                <w:rFonts w:eastAsia="Times New Roman"/>
                <w:vertAlign w:val="superscript"/>
              </w:rPr>
              <w:t>0</w:t>
            </w:r>
            <w:r w:rsidRPr="00337B0A">
              <w:rPr>
                <w:rFonts w:eastAsia="Times New Roman"/>
              </w:rPr>
              <w:t>...12</w:t>
            </w:r>
            <w:r w:rsidRPr="00337B0A">
              <w:rPr>
                <w:rFonts w:eastAsia="Times New Roman"/>
                <w:vertAlign w:val="superscript"/>
                <w:lang w:val="en-US"/>
              </w:rPr>
              <w:t>5</w:t>
            </w:r>
            <w:r w:rsidRPr="00337B0A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43F47" w14:textId="77777777" w:rsidR="00CB1B6C" w:rsidRPr="00337B0A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337B0A">
              <w:rPr>
                <w:rFonts w:eastAsia="Times New Roman"/>
              </w:rPr>
              <w:t xml:space="preserve">Аналитико-численная оценка свойств структурно-неоднородных сред с использованием вероятностных методов </w:t>
            </w:r>
          </w:p>
          <w:p w14:paraId="6F3C71A3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 w:rsidRPr="00337B0A">
              <w:rPr>
                <w:rFonts w:eastAsia="Times New Roman"/>
              </w:rPr>
              <w:t>Власов А.Н. (ИПРИМ РАН, Москва)</w:t>
            </w:r>
          </w:p>
        </w:tc>
      </w:tr>
      <w:tr w:rsidR="00CB1B6C" w:rsidRPr="0029465D" w14:paraId="239470D7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1EB53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  <w:lang w:val="en-US"/>
              </w:rPr>
              <w:t>5</w:t>
            </w:r>
            <w:r w:rsidRPr="0029465D"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DACBD" w14:textId="77777777" w:rsidR="00CB1B6C" w:rsidRPr="002E7906" w:rsidRDefault="00CB1B6C" w:rsidP="005651E3">
            <w:pPr>
              <w:spacing w:before="80"/>
              <w:ind w:left="181"/>
              <w:rPr>
                <w:rFonts w:eastAsia="Times New Roman"/>
                <w:highlight w:val="yellow"/>
              </w:rPr>
            </w:pPr>
            <w:r>
              <w:t xml:space="preserve">К расчету экранной защиты орбитальных станций </w:t>
            </w:r>
            <w:r>
              <w:br/>
              <w:t>от ударов метеороидов и космического мусора</w:t>
            </w:r>
          </w:p>
          <w:p w14:paraId="1FA8A37B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 w:rsidRPr="00A919C5">
              <w:rPr>
                <w:rFonts w:eastAsia="Times New Roman"/>
              </w:rPr>
              <w:t xml:space="preserve">Онучин Е.С. (ФГАОУ </w:t>
            </w:r>
            <w:r w:rsidRPr="00A919C5">
              <w:t>«Московский физико-технический институт (национальный исследовательский университет)</w:t>
            </w:r>
            <w:r w:rsidRPr="00A919C5">
              <w:rPr>
                <w:rFonts w:eastAsia="Times New Roman"/>
              </w:rPr>
              <w:t>, Москва)</w:t>
            </w:r>
          </w:p>
        </w:tc>
      </w:tr>
      <w:tr w:rsidR="00CB1B6C" w:rsidRPr="0029465D" w14:paraId="1C7A70C7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9A2B4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  <w:lang w:val="en-US"/>
              </w:rPr>
              <w:t>5</w:t>
            </w:r>
            <w:r w:rsidRPr="0029465D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38884" w14:textId="77777777" w:rsidR="00CB1B6C" w:rsidRPr="00337B0A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337B0A">
              <w:rPr>
                <w:rFonts w:eastAsia="Times New Roman"/>
              </w:rPr>
              <w:t>Прочность смерзания грунтов с композитными материалами</w:t>
            </w:r>
          </w:p>
          <w:p w14:paraId="68B90179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 w:rsidRPr="0077595A">
              <w:rPr>
                <w:rFonts w:eastAsia="Times New Roman"/>
              </w:rPr>
              <w:t>Астахов С.А.</w:t>
            </w:r>
            <w:r>
              <w:rPr>
                <w:rFonts w:eastAsia="Times New Roman"/>
              </w:rPr>
              <w:t>,</w:t>
            </w:r>
            <w:r w:rsidRPr="0077595A">
              <w:rPr>
                <w:rFonts w:eastAsia="Times New Roman"/>
              </w:rPr>
              <w:t xml:space="preserve"> Киселев И.А. (ФКП государственный казенный научно-испытательный полигон авиационных систем им. Л.К. Сафронова, </w:t>
            </w:r>
            <w:proofErr w:type="spellStart"/>
            <w:r w:rsidRPr="0077595A">
              <w:rPr>
                <w:rFonts w:eastAsia="Times New Roman"/>
              </w:rPr>
              <w:t>Белоозерский</w:t>
            </w:r>
            <w:proofErr w:type="spellEnd"/>
            <w:r w:rsidRPr="0077595A">
              <w:rPr>
                <w:rFonts w:eastAsia="Times New Roman"/>
              </w:rPr>
              <w:t>)</w:t>
            </w:r>
          </w:p>
        </w:tc>
      </w:tr>
      <w:tr w:rsidR="00CB1B6C" w:rsidRPr="00DC342B" w14:paraId="59789878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3266" w14:textId="77777777" w:rsidR="00CB1B6C" w:rsidRPr="00DC342B" w:rsidRDefault="00CB1B6C" w:rsidP="005651E3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3E10" w14:textId="77777777" w:rsidR="00CB1B6C" w:rsidRPr="00180855" w:rsidRDefault="00CB1B6C" w:rsidP="005651E3">
            <w:pPr>
              <w:spacing w:before="120" w:after="120"/>
              <w:ind w:left="181"/>
              <w:rPr>
                <w:rFonts w:eastAsia="Times New Roman"/>
              </w:rPr>
            </w:pPr>
            <w:r w:rsidRPr="00C67AD2">
              <w:rPr>
                <w:rFonts w:eastAsia="Times New Roman"/>
                <w:b/>
              </w:rPr>
              <w:t>Перерыв</w:t>
            </w:r>
          </w:p>
        </w:tc>
      </w:tr>
      <w:tr w:rsidR="00CB1B6C" w:rsidRPr="00D56142" w14:paraId="3A519BED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E1754" w14:textId="77777777" w:rsidR="00CB1B6C" w:rsidRPr="00D56142" w:rsidRDefault="00CB1B6C" w:rsidP="005651E3">
            <w:pPr>
              <w:pStyle w:val="1"/>
              <w:spacing w:before="200"/>
              <w:ind w:left="284" w:right="168"/>
              <w:rPr>
                <w:sz w:val="28"/>
                <w:szCs w:val="28"/>
              </w:rPr>
            </w:pPr>
            <w:r w:rsidRPr="002E492D">
              <w:rPr>
                <w:sz w:val="28"/>
                <w:szCs w:val="28"/>
              </w:rPr>
              <w:t>Механика гетерогенных сред, адаптивных материалов, композитов и конструкций</w:t>
            </w:r>
          </w:p>
        </w:tc>
      </w:tr>
      <w:tr w:rsidR="00CB1B6C" w:rsidRPr="00DC342B" w14:paraId="56F8A889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A598" w14:textId="77777777" w:rsidR="00CB1B6C" w:rsidRPr="00DC342B" w:rsidRDefault="00CB1B6C" w:rsidP="005651E3">
            <w:pPr>
              <w:pStyle w:val="1"/>
              <w:spacing w:before="0"/>
              <w:ind w:left="0"/>
            </w:pPr>
            <w:r w:rsidRPr="001A437A">
              <w:rPr>
                <w:sz w:val="22"/>
                <w:szCs w:val="22"/>
              </w:rPr>
              <w:t>Председатель</w:t>
            </w:r>
            <w:r>
              <w:rPr>
                <w:sz w:val="22"/>
                <w:szCs w:val="22"/>
              </w:rPr>
              <w:t xml:space="preserve"> секции</w:t>
            </w:r>
            <w:r w:rsidRPr="00CF2714">
              <w:rPr>
                <w:sz w:val="22"/>
                <w:szCs w:val="22"/>
              </w:rPr>
              <w:t>:</w:t>
            </w:r>
            <w:r w:rsidRPr="001A437A">
              <w:rPr>
                <w:sz w:val="22"/>
                <w:szCs w:val="22"/>
              </w:rPr>
              <w:t xml:space="preserve"> </w:t>
            </w:r>
            <w:r w:rsidRPr="00617E8F">
              <w:rPr>
                <w:sz w:val="22"/>
                <w:szCs w:val="22"/>
              </w:rPr>
              <w:t>д.т.н. Лурье С.А.</w:t>
            </w:r>
            <w:r>
              <w:rPr>
                <w:sz w:val="22"/>
                <w:szCs w:val="22"/>
              </w:rPr>
              <w:t xml:space="preserve"> и к</w:t>
            </w:r>
            <w:r w:rsidRPr="00617E8F">
              <w:rPr>
                <w:sz w:val="22"/>
                <w:szCs w:val="22"/>
              </w:rPr>
              <w:t xml:space="preserve">.т.н. </w:t>
            </w:r>
            <w:r>
              <w:rPr>
                <w:sz w:val="22"/>
                <w:szCs w:val="22"/>
              </w:rPr>
              <w:t>Курбатов</w:t>
            </w:r>
            <w:r w:rsidRPr="00617E8F">
              <w:rPr>
                <w:sz w:val="22"/>
                <w:szCs w:val="22"/>
              </w:rPr>
              <w:t xml:space="preserve"> А.С.</w:t>
            </w:r>
          </w:p>
        </w:tc>
      </w:tr>
      <w:tr w:rsidR="00CB1B6C" w:rsidRPr="0029465D" w14:paraId="19E3F8A5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7453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4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 w:rsidRPr="0029465D"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  <w:lang w:val="en-US"/>
              </w:rPr>
              <w:t>4</w:t>
            </w:r>
            <w:r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64DA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 w:rsidRPr="00A919C5">
              <w:rPr>
                <w:rFonts w:eastAsia="Times New Roman"/>
              </w:rPr>
              <w:t>О концепции концентрации напряжений в механике трещин и свойствах масштабного параметра</w:t>
            </w:r>
          </w:p>
          <w:p w14:paraId="2EEECAB9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 w:rsidRPr="00A919C5">
              <w:rPr>
                <w:rFonts w:eastAsia="Times New Roman"/>
              </w:rPr>
              <w:lastRenderedPageBreak/>
              <w:t xml:space="preserve">Лурье С.А., Пискун Д.Е., </w:t>
            </w:r>
            <w:proofErr w:type="spellStart"/>
            <w:r w:rsidRPr="00A919C5">
              <w:rPr>
                <w:rFonts w:eastAsia="Times New Roman"/>
              </w:rPr>
              <w:t>Фуртак</w:t>
            </w:r>
            <w:proofErr w:type="spellEnd"/>
            <w:r w:rsidRPr="0029465D">
              <w:rPr>
                <w:rFonts w:eastAsia="Times New Roman"/>
              </w:rPr>
              <w:t xml:space="preserve"> </w:t>
            </w:r>
            <w:r w:rsidRPr="00A919C5">
              <w:rPr>
                <w:rFonts w:eastAsia="Times New Roman"/>
              </w:rPr>
              <w:t>И.Е.</w:t>
            </w:r>
            <w:r w:rsidRPr="0029465D">
              <w:rPr>
                <w:rFonts w:eastAsia="Times New Roman"/>
              </w:rPr>
              <w:t xml:space="preserve"> (</w:t>
            </w:r>
            <w:r w:rsidRPr="00BF3239">
              <w:rPr>
                <w:rFonts w:eastAsia="Times New Roman"/>
              </w:rPr>
              <w:t>ИПРИМ РАН</w:t>
            </w:r>
            <w:r w:rsidRPr="0029465D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br/>
            </w:r>
            <w:r w:rsidRPr="0077595A">
              <w:rPr>
                <w:rFonts w:eastAsia="Times New Roman"/>
              </w:rPr>
              <w:t>МГУ им. М.В.</w:t>
            </w:r>
            <w:r>
              <w:rPr>
                <w:rFonts w:eastAsia="Times New Roman"/>
              </w:rPr>
              <w:t> </w:t>
            </w:r>
            <w:r w:rsidRPr="0077595A">
              <w:rPr>
                <w:rFonts w:eastAsia="Times New Roman"/>
              </w:rPr>
              <w:t>Ломоносова</w:t>
            </w:r>
            <w:r>
              <w:rPr>
                <w:rFonts w:eastAsia="Times New Roman"/>
              </w:rPr>
              <w:t>,</w:t>
            </w:r>
            <w:r w:rsidRPr="0077595A">
              <w:rPr>
                <w:rFonts w:eastAsia="Times New Roman"/>
              </w:rPr>
              <w:t xml:space="preserve"> </w:t>
            </w:r>
            <w:r w:rsidRPr="0029465D">
              <w:rPr>
                <w:rFonts w:eastAsia="Times New Roman"/>
              </w:rPr>
              <w:t>Москва)</w:t>
            </w:r>
          </w:p>
        </w:tc>
      </w:tr>
      <w:tr w:rsidR="00CB1B6C" w:rsidRPr="0029465D" w14:paraId="00AF9336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698D3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  <w:lang w:val="en-US"/>
              </w:rPr>
              <w:t>4</w:t>
            </w:r>
            <w:r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  <w:vertAlign w:val="superscript"/>
                <w:lang w:val="en-US"/>
              </w:rPr>
              <w:t>0</w:t>
            </w:r>
            <w:r w:rsidRPr="0029465D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AA0C" w14:textId="77777777" w:rsidR="00CB1B6C" w:rsidRPr="00A919C5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A919C5">
              <w:rPr>
                <w:rFonts w:eastAsia="Times New Roman"/>
              </w:rPr>
              <w:t>Неупругое деформирование и разрушение функциональных фторопластов, наполненных графеном</w:t>
            </w:r>
          </w:p>
          <w:p w14:paraId="16456E92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 w:rsidRPr="00A919C5">
              <w:rPr>
                <w:rFonts w:eastAsia="Times New Roman"/>
              </w:rPr>
              <w:t>Зайцев А.В., Лобанов П.А., Банников М.В., Уваров С.В., Лукьянов Н.С., Зубко</w:t>
            </w:r>
            <w:r w:rsidRPr="0029465D">
              <w:rPr>
                <w:rFonts w:eastAsia="Times New Roman"/>
              </w:rPr>
              <w:t xml:space="preserve"> </w:t>
            </w:r>
            <w:r w:rsidRPr="00A919C5">
              <w:rPr>
                <w:rFonts w:eastAsia="Times New Roman"/>
              </w:rPr>
              <w:t xml:space="preserve">И.А. </w:t>
            </w:r>
            <w:r w:rsidRPr="0029465D">
              <w:rPr>
                <w:rFonts w:eastAsia="Times New Roman"/>
              </w:rPr>
              <w:t>(</w:t>
            </w:r>
            <w:r w:rsidRPr="00A919C5">
              <w:rPr>
                <w:rFonts w:eastAsia="Times New Roman"/>
              </w:rPr>
              <w:t>Пермский национальный исследовательский политехнический университет</w:t>
            </w:r>
            <w:r w:rsidRPr="0029465D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Пермь</w:t>
            </w:r>
            <w:r w:rsidRPr="0029465D">
              <w:rPr>
                <w:rFonts w:eastAsia="Times New Roman"/>
              </w:rPr>
              <w:t>)</w:t>
            </w:r>
          </w:p>
        </w:tc>
      </w:tr>
      <w:tr w:rsidR="00CB1B6C" w:rsidRPr="0029465D" w14:paraId="4578E37B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2C9F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  <w:vertAlign w:val="superscript"/>
                <w:lang w:val="en-US"/>
              </w:rPr>
              <w:t>0</w:t>
            </w:r>
            <w:r w:rsidRPr="0029465D"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BDD5" w14:textId="77777777" w:rsidR="00CB1B6C" w:rsidRPr="0029465D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A919C5">
              <w:rPr>
                <w:rFonts w:eastAsia="Times New Roman"/>
              </w:rPr>
              <w:t xml:space="preserve">Задача </w:t>
            </w:r>
            <w:proofErr w:type="spellStart"/>
            <w:r w:rsidRPr="00A919C5">
              <w:rPr>
                <w:rFonts w:eastAsia="Times New Roman"/>
              </w:rPr>
              <w:t>Эшелби</w:t>
            </w:r>
            <w:proofErr w:type="spellEnd"/>
            <w:r w:rsidRPr="00A919C5">
              <w:rPr>
                <w:rFonts w:eastAsia="Times New Roman"/>
              </w:rPr>
              <w:t xml:space="preserve"> и гомогенизация композитов для линейной анизотропной вязкоупругой матрицы</w:t>
            </w:r>
          </w:p>
          <w:p w14:paraId="57327329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>
              <w:t>Зборовский В.Г.</w:t>
            </w:r>
            <w:r w:rsidRPr="0029465D">
              <w:rPr>
                <w:rFonts w:eastAsia="Times New Roman"/>
              </w:rPr>
              <w:t xml:space="preserve"> (</w:t>
            </w:r>
            <w:r>
              <w:t>Троицкое обособленное подразделение Физического института имени П.Н. Лебедева РАН (ТОП ФИАН)</w:t>
            </w:r>
            <w:r w:rsidRPr="0029465D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Троицк</w:t>
            </w:r>
            <w:r w:rsidRPr="0029465D">
              <w:rPr>
                <w:rFonts w:eastAsia="Times New Roman"/>
              </w:rPr>
              <w:t>)</w:t>
            </w:r>
          </w:p>
        </w:tc>
      </w:tr>
      <w:tr w:rsidR="00CB1B6C" w:rsidRPr="0029465D" w14:paraId="6C6A5EAC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BBA0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vertAlign w:val="superscript"/>
                <w:lang w:val="en-US"/>
              </w:rPr>
              <w:t>4</w:t>
            </w:r>
            <w:r w:rsidRPr="0029465D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D014" w14:textId="77777777" w:rsidR="00CB1B6C" w:rsidRPr="0029465D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12419E">
              <w:rPr>
                <w:rFonts w:eastAsia="Times New Roman"/>
              </w:rPr>
              <w:t>Классические и неклассические решения краевых задач теории упругости</w:t>
            </w:r>
          </w:p>
          <w:p w14:paraId="735058C4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proofErr w:type="spellStart"/>
            <w:r>
              <w:t>Кержаев</w:t>
            </w:r>
            <w:proofErr w:type="spellEnd"/>
            <w:r>
              <w:t xml:space="preserve"> А.П., </w:t>
            </w:r>
            <w:r w:rsidRPr="0012419E">
              <w:t xml:space="preserve">Коваленко М.Д., Меньшова И.В., </w:t>
            </w:r>
            <w:r>
              <w:br/>
            </w:r>
            <w:r w:rsidRPr="0012419E">
              <w:t>Власов Д.А., Мороз А.И.</w:t>
            </w:r>
            <w:r w:rsidRPr="0029465D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 xml:space="preserve">ФГБУН </w:t>
            </w:r>
            <w:r>
              <w:t>Институт теории прогноза землетрясений и математической геофизики РАН</w:t>
            </w:r>
            <w:r w:rsidRPr="0029465D">
              <w:rPr>
                <w:rFonts w:eastAsia="Times New Roman"/>
              </w:rPr>
              <w:t>, Москва)</w:t>
            </w:r>
          </w:p>
        </w:tc>
      </w:tr>
      <w:tr w:rsidR="00CB1B6C" w:rsidRPr="0029465D" w14:paraId="3E888770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D5E9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vertAlign w:val="superscript"/>
                <w:lang w:val="en-US"/>
              </w:rPr>
              <w:t>4</w:t>
            </w:r>
            <w:r w:rsidRPr="0029465D"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0</w:t>
            </w:r>
            <w:r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14FF" w14:textId="77777777" w:rsidR="00CB1B6C" w:rsidRPr="0029465D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146D60">
              <w:rPr>
                <w:rFonts w:eastAsia="Times New Roman"/>
              </w:rPr>
              <w:t xml:space="preserve">О новом подходе к определению режима электроимпульсной обработки для залечивания трещин </w:t>
            </w:r>
            <w:r>
              <w:rPr>
                <w:rFonts w:eastAsia="Times New Roman"/>
              </w:rPr>
              <w:br/>
            </w:r>
            <w:r w:rsidRPr="00146D60">
              <w:rPr>
                <w:rFonts w:eastAsia="Times New Roman"/>
              </w:rPr>
              <w:t>в металлах и сплавах</w:t>
            </w:r>
          </w:p>
          <w:p w14:paraId="332F742C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proofErr w:type="spellStart"/>
            <w:r>
              <w:t>Кукуджанов</w:t>
            </w:r>
            <w:proofErr w:type="spellEnd"/>
            <w:r>
              <w:t xml:space="preserve"> К.В.</w:t>
            </w:r>
            <w:r w:rsidRPr="0029465D">
              <w:rPr>
                <w:rFonts w:eastAsia="Times New Roman"/>
              </w:rPr>
              <w:t xml:space="preserve"> (</w:t>
            </w:r>
            <w:r>
              <w:t xml:space="preserve">Институт проблем механики </w:t>
            </w:r>
            <w:r>
              <w:br/>
              <w:t>им. А.Ю. </w:t>
            </w:r>
            <w:proofErr w:type="spellStart"/>
            <w:r>
              <w:t>Ишлинского</w:t>
            </w:r>
            <w:proofErr w:type="spellEnd"/>
            <w:r>
              <w:t xml:space="preserve"> РАН</w:t>
            </w:r>
            <w:r w:rsidRPr="0029465D">
              <w:rPr>
                <w:rFonts w:eastAsia="Times New Roman"/>
              </w:rPr>
              <w:t>, Москва)</w:t>
            </w:r>
          </w:p>
        </w:tc>
      </w:tr>
      <w:tr w:rsidR="00CB1B6C" w:rsidRPr="0029465D" w14:paraId="155CFE1E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AA28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0</w:t>
            </w:r>
            <w:r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 w:rsidRPr="0029465D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8B88" w14:textId="77777777" w:rsidR="00CB1B6C" w:rsidRPr="0029465D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146D60">
              <w:rPr>
                <w:rFonts w:eastAsia="Times New Roman"/>
              </w:rPr>
              <w:t>Улучшение механических характеристик аддитивной стали при высокоэнергетической электроимпульсной обработке</w:t>
            </w:r>
          </w:p>
          <w:p w14:paraId="2B91D9CB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proofErr w:type="spellStart"/>
            <w:r w:rsidRPr="00146D60">
              <w:rPr>
                <w:rFonts w:eastAsia="Times New Roman"/>
              </w:rPr>
              <w:t>Кукуджанов</w:t>
            </w:r>
            <w:proofErr w:type="spellEnd"/>
            <w:r w:rsidRPr="00146D60">
              <w:rPr>
                <w:rFonts w:eastAsia="Times New Roman"/>
              </w:rPr>
              <w:t xml:space="preserve"> К</w:t>
            </w:r>
            <w:r>
              <w:rPr>
                <w:rFonts w:eastAsia="Times New Roman"/>
              </w:rPr>
              <w:t>.</w:t>
            </w:r>
            <w:r w:rsidRPr="00146D60"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.</w:t>
            </w:r>
            <w:r w:rsidRPr="0029465D">
              <w:rPr>
                <w:rFonts w:eastAsia="Times New Roman"/>
              </w:rPr>
              <w:t xml:space="preserve"> (</w:t>
            </w:r>
            <w:r>
              <w:t xml:space="preserve">Институт проблем механики </w:t>
            </w:r>
            <w:r>
              <w:br/>
              <w:t>им. А.Ю. </w:t>
            </w:r>
            <w:proofErr w:type="spellStart"/>
            <w:r>
              <w:t>Ишлинского</w:t>
            </w:r>
            <w:proofErr w:type="spellEnd"/>
            <w:r>
              <w:t xml:space="preserve"> РАН</w:t>
            </w:r>
            <w:r w:rsidRPr="0029465D">
              <w:rPr>
                <w:rFonts w:eastAsia="Times New Roman"/>
              </w:rPr>
              <w:t>, Москва)</w:t>
            </w:r>
          </w:p>
        </w:tc>
      </w:tr>
      <w:tr w:rsidR="00CB1B6C" w:rsidRPr="00DC342B" w14:paraId="0A1EE37B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6F4F" w14:textId="77777777" w:rsidR="00CB1B6C" w:rsidRPr="00DC342B" w:rsidRDefault="00CB1B6C" w:rsidP="005651E3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FC31" w14:textId="77777777" w:rsidR="00CB1B6C" w:rsidRPr="00180855" w:rsidRDefault="00CB1B6C" w:rsidP="005651E3">
            <w:pPr>
              <w:spacing w:before="120" w:after="120"/>
              <w:ind w:left="181"/>
              <w:rPr>
                <w:rFonts w:eastAsia="Times New Roman"/>
              </w:rPr>
            </w:pPr>
            <w:r w:rsidRPr="00C67AD2">
              <w:rPr>
                <w:rFonts w:eastAsia="Times New Roman"/>
                <w:b/>
              </w:rPr>
              <w:t>Перерыв</w:t>
            </w:r>
          </w:p>
        </w:tc>
      </w:tr>
      <w:tr w:rsidR="00CB1B6C" w:rsidRPr="0029465D" w14:paraId="3B82F6EF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ACF0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5</w:t>
            </w:r>
            <w:r w:rsidRPr="0029465D"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1</w:t>
            </w:r>
            <w:r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696D" w14:textId="77777777" w:rsidR="00CB1B6C" w:rsidRPr="002E7906" w:rsidRDefault="00CB1B6C" w:rsidP="005651E3">
            <w:pPr>
              <w:spacing w:before="80"/>
              <w:ind w:left="181"/>
              <w:rPr>
                <w:rFonts w:eastAsia="Times New Roman"/>
                <w:highlight w:val="yellow"/>
              </w:rPr>
            </w:pPr>
            <w:r w:rsidRPr="00437628">
              <w:rPr>
                <w:rFonts w:eastAsia="Times New Roman"/>
              </w:rPr>
              <w:t xml:space="preserve">Комплексная оценка влияния размеров отверстий </w:t>
            </w:r>
            <w:r>
              <w:rPr>
                <w:rFonts w:eastAsia="Times New Roman"/>
              </w:rPr>
              <w:br/>
            </w:r>
            <w:r w:rsidRPr="00437628">
              <w:rPr>
                <w:rFonts w:eastAsia="Times New Roman"/>
              </w:rPr>
              <w:t>на прочность многослойных композиционных пластин</w:t>
            </w:r>
          </w:p>
          <w:p w14:paraId="0CA54634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proofErr w:type="spellStart"/>
            <w:r w:rsidRPr="00437628">
              <w:rPr>
                <w:rFonts w:eastAsia="Times New Roman"/>
              </w:rPr>
              <w:t>Митряйкин</w:t>
            </w:r>
            <w:proofErr w:type="spellEnd"/>
            <w:r w:rsidRPr="00437628">
              <w:rPr>
                <w:rFonts w:eastAsia="Times New Roman"/>
              </w:rPr>
              <w:t xml:space="preserve"> В</w:t>
            </w:r>
            <w:r>
              <w:rPr>
                <w:rFonts w:eastAsia="Times New Roman"/>
              </w:rPr>
              <w:t>.</w:t>
            </w:r>
            <w:r w:rsidRPr="00437628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., </w:t>
            </w:r>
            <w:proofErr w:type="spellStart"/>
            <w:r w:rsidRPr="00931E03">
              <w:rPr>
                <w:rFonts w:eastAsia="Times New Roman"/>
              </w:rPr>
              <w:t>Беззаметнов</w:t>
            </w:r>
            <w:proofErr w:type="spellEnd"/>
            <w:r>
              <w:rPr>
                <w:rFonts w:eastAsia="Times New Roman"/>
              </w:rPr>
              <w:t xml:space="preserve"> О.Н.</w:t>
            </w:r>
            <w:r w:rsidRPr="00437628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 xml:space="preserve">ФГБОУ ВО </w:t>
            </w:r>
            <w:r w:rsidRPr="00437628">
              <w:rPr>
                <w:rFonts w:eastAsia="Times New Roman"/>
              </w:rPr>
              <w:t>«Казанский национальный исследовательский технический университет им. А.Н. Туполева-КАИ»</w:t>
            </w:r>
            <w:r>
              <w:rPr>
                <w:rFonts w:eastAsia="Times New Roman"/>
              </w:rPr>
              <w:t>, Казань</w:t>
            </w:r>
            <w:r w:rsidRPr="00437628">
              <w:rPr>
                <w:rFonts w:eastAsia="Times New Roman"/>
              </w:rPr>
              <w:t>)</w:t>
            </w:r>
          </w:p>
        </w:tc>
      </w:tr>
      <w:tr w:rsidR="00CB1B6C" w:rsidRPr="0029465D" w14:paraId="14A7B879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F196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1</w:t>
            </w:r>
            <w:r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3</w:t>
            </w:r>
            <w:r w:rsidRPr="0029465D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DB44" w14:textId="77777777" w:rsidR="00CB1B6C" w:rsidRPr="0029465D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437628">
              <w:rPr>
                <w:rFonts w:eastAsia="Times New Roman"/>
              </w:rPr>
              <w:t xml:space="preserve">Технологическая механика изготовления полимерного композитного топливного бака летательного аппарата </w:t>
            </w:r>
            <w:r>
              <w:rPr>
                <w:rFonts w:eastAsia="Times New Roman"/>
              </w:rPr>
              <w:br/>
            </w:r>
            <w:r w:rsidRPr="00437628">
              <w:rPr>
                <w:rFonts w:eastAsia="Times New Roman"/>
              </w:rPr>
              <w:t>с несущей стенкой</w:t>
            </w:r>
          </w:p>
          <w:p w14:paraId="52E77606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proofErr w:type="spellStart"/>
            <w:r w:rsidRPr="00437628">
              <w:rPr>
                <w:rFonts w:eastAsia="Times New Roman"/>
              </w:rPr>
              <w:t>Склезнев</w:t>
            </w:r>
            <w:proofErr w:type="spellEnd"/>
            <w:r w:rsidRPr="00437628">
              <w:rPr>
                <w:rFonts w:eastAsia="Times New Roman"/>
              </w:rPr>
              <w:t xml:space="preserve"> А</w:t>
            </w:r>
            <w:r>
              <w:rPr>
                <w:rFonts w:eastAsia="Times New Roman"/>
              </w:rPr>
              <w:t>.</w:t>
            </w:r>
            <w:r w:rsidRPr="00437628">
              <w:rPr>
                <w:rFonts w:eastAsia="Times New Roman"/>
              </w:rPr>
              <w:t>А</w:t>
            </w:r>
            <w:r w:rsidRPr="0029465D">
              <w:rPr>
                <w:rFonts w:eastAsia="Times New Roman"/>
              </w:rPr>
              <w:t>. (</w:t>
            </w:r>
            <w:r>
              <w:rPr>
                <w:rFonts w:eastAsia="Times New Roman"/>
              </w:rPr>
              <w:t>АО</w:t>
            </w:r>
            <w:r w:rsidRPr="0043762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r w:rsidRPr="00437628">
              <w:rPr>
                <w:rFonts w:eastAsia="Times New Roman"/>
              </w:rPr>
              <w:t>Центр перспективных разработок</w:t>
            </w:r>
            <w:r>
              <w:rPr>
                <w:rFonts w:eastAsia="Times New Roman"/>
              </w:rPr>
              <w:t>»</w:t>
            </w:r>
            <w:r w:rsidRPr="0029465D">
              <w:rPr>
                <w:rFonts w:eastAsia="Times New Roman"/>
              </w:rPr>
              <w:t>, Москва)</w:t>
            </w:r>
          </w:p>
        </w:tc>
      </w:tr>
      <w:tr w:rsidR="00CB1B6C" w:rsidRPr="0029465D" w14:paraId="4CA95880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A9D7" w14:textId="77777777" w:rsidR="00CB1B6C" w:rsidRPr="0029465D" w:rsidRDefault="00CB1B6C" w:rsidP="005651E3">
            <w:pPr>
              <w:rPr>
                <w:rFonts w:eastAsia="Times New Roman"/>
              </w:rPr>
            </w:pPr>
            <w:r w:rsidRPr="0029465D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3</w:t>
            </w:r>
            <w:r w:rsidRPr="0029465D">
              <w:rPr>
                <w:rFonts w:eastAsia="Times New Roman"/>
                <w:vertAlign w:val="superscript"/>
              </w:rPr>
              <w:t>0</w:t>
            </w:r>
            <w:r w:rsidRPr="0029465D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5</w:t>
            </w:r>
            <w:r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5334" w14:textId="77777777" w:rsidR="00CB1B6C" w:rsidRPr="0029465D" w:rsidRDefault="00CB1B6C" w:rsidP="005651E3">
            <w:pPr>
              <w:spacing w:before="80"/>
              <w:ind w:left="181"/>
              <w:rPr>
                <w:rFonts w:eastAsia="Times New Roman"/>
              </w:rPr>
            </w:pPr>
            <w:r w:rsidRPr="00D84F54">
              <w:rPr>
                <w:rFonts w:eastAsia="Times New Roman"/>
              </w:rPr>
              <w:t xml:space="preserve">Исследование влияния степени диспергирования частиц наполнителя в составе эластомерных композитов </w:t>
            </w:r>
            <w:r>
              <w:rPr>
                <w:rFonts w:eastAsia="Times New Roman"/>
              </w:rPr>
              <w:br/>
            </w:r>
            <w:r w:rsidRPr="00D84F54">
              <w:rPr>
                <w:rFonts w:eastAsia="Times New Roman"/>
              </w:rPr>
              <w:t>на их механические свойства</w:t>
            </w:r>
          </w:p>
          <w:p w14:paraId="3740D147" w14:textId="77777777" w:rsidR="00CB1B6C" w:rsidRPr="0029465D" w:rsidRDefault="00CB1B6C" w:rsidP="005651E3">
            <w:pPr>
              <w:ind w:left="183"/>
              <w:rPr>
                <w:rFonts w:eastAsia="Times New Roman"/>
              </w:rPr>
            </w:pPr>
            <w:r w:rsidRPr="00D84F54">
              <w:rPr>
                <w:spacing w:val="-3"/>
              </w:rPr>
              <w:t>Муромцев Д.Н.,</w:t>
            </w:r>
            <w:r w:rsidRPr="00D84F54">
              <w:rPr>
                <w:rFonts w:eastAsia="Times New Roman"/>
                <w:spacing w:val="-3"/>
              </w:rPr>
              <w:t xml:space="preserve"> Корнев Ю.В., Гилязова Р.Ф., Молчанов С.П., </w:t>
            </w:r>
            <w:r w:rsidRPr="00D84F54">
              <w:rPr>
                <w:rFonts w:eastAsia="Times New Roman"/>
              </w:rPr>
              <w:t xml:space="preserve">Симонов-Емельянов И.Д. </w:t>
            </w:r>
            <w:r w:rsidRPr="0029465D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ИПРИМ РАН, Москва</w:t>
            </w:r>
            <w:r w:rsidRPr="0029465D">
              <w:rPr>
                <w:rFonts w:eastAsia="Times New Roman"/>
              </w:rPr>
              <w:t>)</w:t>
            </w:r>
          </w:p>
        </w:tc>
      </w:tr>
      <w:tr w:rsidR="00CB1B6C" w:rsidRPr="00DC342B" w14:paraId="0E2D0FB3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F9D3" w14:textId="77777777" w:rsidR="00CB1B6C" w:rsidRPr="0029465D" w:rsidRDefault="00CB1B6C" w:rsidP="005651E3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C688" w14:textId="77777777" w:rsidR="00CB1B6C" w:rsidRPr="00673920" w:rsidRDefault="00CB1B6C" w:rsidP="005651E3">
            <w:pPr>
              <w:ind w:left="181"/>
              <w:rPr>
                <w:rFonts w:eastAsia="Times New Roman"/>
              </w:rPr>
            </w:pPr>
          </w:p>
        </w:tc>
      </w:tr>
    </w:tbl>
    <w:p w14:paraId="71BFF3A8" w14:textId="77777777" w:rsidR="00CB1B6C" w:rsidRPr="004E2D61" w:rsidRDefault="00CB1B6C" w:rsidP="00CB1B6C">
      <w:pPr>
        <w:rPr>
          <w:sz w:val="2"/>
          <w:szCs w:val="2"/>
        </w:rPr>
      </w:pPr>
    </w:p>
    <w:p w14:paraId="6BF3659F" w14:textId="77777777" w:rsidR="00CB1B6C" w:rsidRDefault="00CB1B6C" w:rsidP="00CB1B6C">
      <w:r>
        <w:rPr>
          <w:bCs/>
        </w:rPr>
        <w:br w:type="page"/>
      </w:r>
    </w:p>
    <w:tbl>
      <w:tblPr>
        <w:tblW w:w="0" w:type="auto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860"/>
        <w:gridCol w:w="5262"/>
      </w:tblGrid>
      <w:tr w:rsidR="00CB1B6C" w:rsidRPr="00DC342B" w14:paraId="3F13292E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6CAF" w14:textId="77777777" w:rsidR="00CB1B6C" w:rsidRPr="000E13F2" w:rsidRDefault="00CB1B6C" w:rsidP="005651E3">
            <w:pPr>
              <w:pStyle w:val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1E3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1E3A09">
              <w:rPr>
                <w:sz w:val="28"/>
                <w:szCs w:val="28"/>
              </w:rPr>
              <w:t>бря</w:t>
            </w:r>
          </w:p>
          <w:p w14:paraId="39EC7361" w14:textId="77777777" w:rsidR="00CB1B6C" w:rsidRPr="00DC342B" w:rsidRDefault="00CB1B6C" w:rsidP="005651E3">
            <w:pPr>
              <w:pStyle w:val="1"/>
              <w:ind w:left="0"/>
            </w:pPr>
            <w:r w:rsidRPr="00617E8F">
              <w:rPr>
                <w:sz w:val="28"/>
                <w:szCs w:val="28"/>
              </w:rPr>
              <w:t>Механика гетерогенных сред, адаптивных материалов, композитов и конструкций</w:t>
            </w:r>
          </w:p>
        </w:tc>
      </w:tr>
      <w:tr w:rsidR="00CB1B6C" w:rsidRPr="0056597D" w14:paraId="1F9063E4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947D" w14:textId="77777777" w:rsidR="00CB1B6C" w:rsidRPr="0056597D" w:rsidRDefault="00CB1B6C" w:rsidP="005651E3">
            <w:pPr>
              <w:pStyle w:val="1"/>
              <w:spacing w:before="0"/>
              <w:ind w:left="0"/>
              <w:rPr>
                <w:spacing w:val="-2"/>
                <w:sz w:val="22"/>
                <w:szCs w:val="22"/>
              </w:rPr>
            </w:pPr>
            <w:r w:rsidRPr="0056597D">
              <w:rPr>
                <w:spacing w:val="-2"/>
                <w:sz w:val="22"/>
                <w:szCs w:val="22"/>
              </w:rPr>
              <w:t xml:space="preserve">Председатели секции: д.ф.-м.н. Мовчан А.А., д.т.н. Власов А.Н. </w:t>
            </w:r>
          </w:p>
        </w:tc>
      </w:tr>
      <w:tr w:rsidR="00CB1B6C" w:rsidRPr="00A505EE" w14:paraId="6E4D6DD8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EB90" w14:textId="77777777" w:rsidR="00CB1B6C" w:rsidRPr="00A505EE" w:rsidRDefault="00CB1B6C" w:rsidP="005651E3">
            <w:pPr>
              <w:rPr>
                <w:szCs w:val="20"/>
                <w:shd w:val="clear" w:color="auto" w:fill="FFFFFF"/>
              </w:rPr>
            </w:pPr>
            <w:r w:rsidRPr="00A505EE">
              <w:rPr>
                <w:szCs w:val="20"/>
                <w:shd w:val="clear" w:color="auto" w:fill="FFFFFF"/>
              </w:rPr>
              <w:t>1</w:t>
            </w:r>
            <w:r>
              <w:rPr>
                <w:szCs w:val="20"/>
                <w:shd w:val="clear" w:color="auto" w:fill="FFFFFF"/>
              </w:rPr>
              <w:t>1</w:t>
            </w:r>
            <w:r w:rsidRPr="00A505EE">
              <w:rPr>
                <w:szCs w:val="20"/>
                <w:shd w:val="clear" w:color="auto" w:fill="FFFFFF"/>
                <w:vertAlign w:val="superscript"/>
              </w:rPr>
              <w:t>00</w:t>
            </w:r>
            <w:r w:rsidRPr="00A505EE">
              <w:rPr>
                <w:szCs w:val="20"/>
                <w:shd w:val="clear" w:color="auto" w:fill="FFFFFF"/>
              </w:rPr>
              <w:t>…1</w:t>
            </w:r>
            <w:r>
              <w:rPr>
                <w:szCs w:val="20"/>
                <w:shd w:val="clear" w:color="auto" w:fill="FFFFFF"/>
              </w:rPr>
              <w:t>1</w:t>
            </w:r>
            <w:r>
              <w:rPr>
                <w:szCs w:val="20"/>
                <w:shd w:val="clear" w:color="auto" w:fill="FFFFFF"/>
                <w:vertAlign w:val="superscript"/>
              </w:rPr>
              <w:t>2</w:t>
            </w:r>
            <w:r w:rsidRPr="00A505EE">
              <w:rPr>
                <w:szCs w:val="20"/>
                <w:shd w:val="clear" w:color="auto" w:fill="FFFFFF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9C99" w14:textId="77777777" w:rsidR="00CB1B6C" w:rsidRDefault="00CB1B6C" w:rsidP="005651E3">
            <w:pPr>
              <w:spacing w:before="80"/>
              <w:ind w:left="130"/>
            </w:pPr>
            <w:r>
              <w:t xml:space="preserve">Рациональное проектирование </w:t>
            </w:r>
            <w:proofErr w:type="spellStart"/>
            <w:r>
              <w:t>силовозбудителей</w:t>
            </w:r>
            <w:proofErr w:type="spellEnd"/>
            <w:r>
              <w:t xml:space="preserve"> </w:t>
            </w:r>
            <w:r>
              <w:br/>
              <w:t>с рабочим телом из сплава с памятью формы и линейным элементом смещения</w:t>
            </w:r>
          </w:p>
          <w:p w14:paraId="1DCD76A6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Мовчан А.А.</w:t>
            </w:r>
            <w:r>
              <w:rPr>
                <w:rFonts w:eastAsia="Times New Roman"/>
              </w:rPr>
              <w:t xml:space="preserve">, </w:t>
            </w:r>
            <w:r>
              <w:t>Экстер Н.М.</w:t>
            </w:r>
            <w:r>
              <w:rPr>
                <w:rFonts w:eastAsia="Times New Roman"/>
              </w:rPr>
              <w:t xml:space="preserve"> (</w:t>
            </w:r>
            <w:r w:rsidRPr="00A505EE">
              <w:rPr>
                <w:rFonts w:eastAsia="Times New Roman"/>
              </w:rPr>
              <w:t>ИПРИМ РАН</w:t>
            </w:r>
            <w:r>
              <w:rPr>
                <w:rFonts w:eastAsia="Times New Roman"/>
              </w:rPr>
              <w:t xml:space="preserve">, МГУ </w:t>
            </w:r>
            <w:r>
              <w:rPr>
                <w:rFonts w:eastAsia="Times New Roman"/>
              </w:rPr>
              <w:br/>
              <w:t>им. М.В. Ломоносова,</w:t>
            </w:r>
            <w:r w:rsidRPr="00510EC3">
              <w:rPr>
                <w:rFonts w:eastAsia="Times New Roman"/>
              </w:rPr>
              <w:t xml:space="preserve"> Москва</w:t>
            </w:r>
            <w:r>
              <w:rPr>
                <w:rFonts w:eastAsia="Times New Roman"/>
              </w:rPr>
              <w:t>)</w:t>
            </w:r>
          </w:p>
        </w:tc>
      </w:tr>
      <w:tr w:rsidR="00CB1B6C" w:rsidRPr="00A505EE" w14:paraId="0E7CB50E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BEE1F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szCs w:val="20"/>
                <w:shd w:val="clear" w:color="auto" w:fill="FFFFFF"/>
              </w:rPr>
              <w:t>1</w:t>
            </w:r>
            <w:r>
              <w:rPr>
                <w:szCs w:val="20"/>
                <w:shd w:val="clear" w:color="auto" w:fill="FFFFFF"/>
              </w:rPr>
              <w:t>1</w:t>
            </w:r>
            <w:r>
              <w:rPr>
                <w:szCs w:val="20"/>
                <w:shd w:val="clear" w:color="auto" w:fill="FFFFFF"/>
                <w:vertAlign w:val="superscript"/>
              </w:rPr>
              <w:t>2</w:t>
            </w:r>
            <w:r w:rsidRPr="00A505EE">
              <w:rPr>
                <w:szCs w:val="20"/>
                <w:shd w:val="clear" w:color="auto" w:fill="FFFFFF"/>
                <w:vertAlign w:val="superscript"/>
              </w:rPr>
              <w:t>0</w:t>
            </w:r>
            <w:r w:rsidRPr="00A505EE">
              <w:rPr>
                <w:szCs w:val="20"/>
                <w:shd w:val="clear" w:color="auto" w:fill="FFFFFF"/>
              </w:rPr>
              <w:t>…1</w:t>
            </w:r>
            <w:r>
              <w:rPr>
                <w:szCs w:val="20"/>
                <w:shd w:val="clear" w:color="auto" w:fill="FFFFFF"/>
              </w:rPr>
              <w:t>1</w:t>
            </w:r>
            <w:r>
              <w:rPr>
                <w:szCs w:val="20"/>
                <w:shd w:val="clear" w:color="auto" w:fill="FFFFFF"/>
                <w:vertAlign w:val="superscript"/>
              </w:rPr>
              <w:t>4</w:t>
            </w:r>
            <w:r w:rsidRPr="00A505EE">
              <w:rPr>
                <w:szCs w:val="20"/>
                <w:shd w:val="clear" w:color="auto" w:fill="FFFFFF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AD3AF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Вариационные формулировки и уравнения аналитической </w:t>
            </w:r>
            <w:proofErr w:type="spellStart"/>
            <w:r>
              <w:t>нетонких</w:t>
            </w:r>
            <w:proofErr w:type="spellEnd"/>
            <w:r>
              <w:t xml:space="preserve"> неоднородных обобщенно-</w:t>
            </w:r>
            <w:proofErr w:type="spellStart"/>
            <w:r>
              <w:t>термоупругих</w:t>
            </w:r>
            <w:proofErr w:type="spellEnd"/>
            <w:r>
              <w:t xml:space="preserve"> оболочек и их приложения</w:t>
            </w:r>
          </w:p>
          <w:p w14:paraId="3947B1CC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rPr>
                <w:rFonts w:eastAsia="Times New Roman"/>
              </w:rPr>
              <w:t>Жаворонок С.И</w:t>
            </w:r>
            <w:r w:rsidRPr="00A505EE">
              <w:rPr>
                <w:rFonts w:eastAsia="Times New Roman"/>
              </w:rPr>
              <w:t>. (</w:t>
            </w:r>
            <w:r>
              <w:rPr>
                <w:rFonts w:eastAsia="Times New Roman"/>
              </w:rPr>
              <w:t>ИПРИМ РАН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29C552E6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A9AAC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CA85B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Пошаговый расчет деформирования сплава с памятью формы при немонотонном пропорциональном нагружении с немонотонным изменением температуры</w:t>
            </w:r>
          </w:p>
          <w:p w14:paraId="37E365CE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>Мишустин И.В</w:t>
            </w:r>
            <w:r w:rsidRPr="00A505EE">
              <w:rPr>
                <w:rFonts w:eastAsia="Times New Roman"/>
              </w:rPr>
              <w:t>. (ИПРИМ РАН, Москва)</w:t>
            </w:r>
          </w:p>
        </w:tc>
      </w:tr>
      <w:tr w:rsidR="00CB1B6C" w:rsidRPr="00A505EE" w14:paraId="0D246FC4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A0AD6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E7FF2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Решение общей теории оболочек с эффектом памяти формы</w:t>
            </w:r>
          </w:p>
          <w:p w14:paraId="2C8F3657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rPr>
                <w:rFonts w:eastAsia="Times New Roman"/>
              </w:rPr>
              <w:t>Курбатов А.С., Жаворонок С.И</w:t>
            </w:r>
            <w:r w:rsidRPr="00A505EE">
              <w:rPr>
                <w:rFonts w:eastAsia="Times New Roman"/>
              </w:rPr>
              <w:t>. (ИПРИМ РАН, Москва)</w:t>
            </w:r>
          </w:p>
        </w:tc>
      </w:tr>
      <w:tr w:rsidR="00CB1B6C" w:rsidRPr="00A505EE" w14:paraId="06304FB0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0629B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3BB2F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 w:rsidRPr="0003273E">
              <w:t>Обратная задача идентификации коэффициента теплопроводности модели Максвелла-Каттанео для упругого стержня с использованием методов глубокого машинного обучения физически-информированной нейронной сети</w:t>
            </w:r>
          </w:p>
          <w:p w14:paraId="1BA0E2FA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 w:rsidRPr="0003273E">
              <w:rPr>
                <w:rFonts w:eastAsia="Times New Roman"/>
              </w:rPr>
              <w:t>Леонтьева Д</w:t>
            </w:r>
            <w:r>
              <w:rPr>
                <w:rFonts w:eastAsia="Times New Roman"/>
              </w:rPr>
              <w:t>.</w:t>
            </w:r>
            <w:r w:rsidRPr="0003273E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., </w:t>
            </w:r>
            <w:proofErr w:type="spellStart"/>
            <w:r w:rsidRPr="0003273E">
              <w:rPr>
                <w:rFonts w:eastAsia="Times New Roman"/>
              </w:rPr>
              <w:t>Вахтерова</w:t>
            </w:r>
            <w:proofErr w:type="spellEnd"/>
            <w:r w:rsidRPr="0003273E">
              <w:rPr>
                <w:rFonts w:eastAsia="Times New Roman"/>
              </w:rPr>
              <w:t xml:space="preserve"> Я</w:t>
            </w:r>
            <w:r>
              <w:rPr>
                <w:rFonts w:eastAsia="Times New Roman"/>
              </w:rPr>
              <w:t>.</w:t>
            </w:r>
            <w:r w:rsidRPr="0003273E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., </w:t>
            </w:r>
            <w:r w:rsidRPr="0003273E">
              <w:rPr>
                <w:rFonts w:eastAsia="Times New Roman"/>
              </w:rPr>
              <w:t>Куницкая А</w:t>
            </w:r>
            <w:r>
              <w:rPr>
                <w:rFonts w:eastAsia="Times New Roman"/>
              </w:rPr>
              <w:t>.</w:t>
            </w:r>
            <w:r w:rsidRPr="0003273E">
              <w:rPr>
                <w:rFonts w:eastAsia="Times New Roman"/>
              </w:rPr>
              <w:t>С</w:t>
            </w:r>
            <w:r>
              <w:rPr>
                <w:rFonts w:eastAsia="Times New Roman"/>
              </w:rPr>
              <w:t>.</w:t>
            </w:r>
            <w:r w:rsidRPr="00A505EE">
              <w:rPr>
                <w:rFonts w:eastAsia="Times New Roman"/>
              </w:rPr>
              <w:t xml:space="preserve"> (МАИ, Москва)</w:t>
            </w:r>
          </w:p>
        </w:tc>
      </w:tr>
      <w:tr w:rsidR="00CB1B6C" w:rsidRPr="00A505EE" w14:paraId="583684D5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D5A1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927ED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Решение задач для тонких </w:t>
            </w:r>
            <w:proofErr w:type="spellStart"/>
            <w:r>
              <w:t>безмоментных</w:t>
            </w:r>
            <w:proofErr w:type="spellEnd"/>
            <w:r>
              <w:t xml:space="preserve"> оболочек различной формы с эффектом памяти</w:t>
            </w:r>
          </w:p>
          <w:p w14:paraId="7A6D8FE7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r>
              <w:t>Исаченко И.А</w:t>
            </w:r>
            <w:r w:rsidRPr="00A505EE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, Курбатов А.С. </w:t>
            </w:r>
            <w:r w:rsidRPr="00A505EE">
              <w:rPr>
                <w:rFonts w:eastAsia="Times New Roman"/>
              </w:rPr>
              <w:t>(ИПРИМ РАН, Москва)</w:t>
            </w:r>
          </w:p>
        </w:tc>
      </w:tr>
      <w:tr w:rsidR="00CB1B6C" w:rsidRPr="00DC342B" w14:paraId="128E51D8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B938" w14:textId="77777777" w:rsidR="00CB1B6C" w:rsidRPr="00DC342B" w:rsidRDefault="00CB1B6C" w:rsidP="005651E3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6B05" w14:textId="77777777" w:rsidR="00CB1B6C" w:rsidRPr="00180855" w:rsidRDefault="00CB1B6C" w:rsidP="005651E3">
            <w:pPr>
              <w:spacing w:before="120" w:after="120"/>
              <w:ind w:left="181"/>
              <w:rPr>
                <w:rFonts w:eastAsia="Times New Roman"/>
              </w:rPr>
            </w:pPr>
            <w:r w:rsidRPr="00C67AD2">
              <w:rPr>
                <w:rFonts w:eastAsia="Times New Roman"/>
                <w:b/>
              </w:rPr>
              <w:t>Перерыв</w:t>
            </w:r>
          </w:p>
        </w:tc>
      </w:tr>
      <w:tr w:rsidR="00CB1B6C" w:rsidRPr="00A505EE" w14:paraId="58BF7E95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699B1" w14:textId="77777777" w:rsidR="00CB1B6C" w:rsidRPr="008D4C02" w:rsidRDefault="00CB1B6C" w:rsidP="005651E3">
            <w:pPr>
              <w:rPr>
                <w:rFonts w:eastAsia="Times New Roman"/>
              </w:rPr>
            </w:pPr>
            <w:r w:rsidRPr="008D4C02">
              <w:rPr>
                <w:rFonts w:eastAsia="Times New Roman"/>
              </w:rPr>
              <w:t>13</w:t>
            </w:r>
            <w:r w:rsidRPr="008D4C02">
              <w:rPr>
                <w:rFonts w:eastAsia="Times New Roman"/>
                <w:vertAlign w:val="superscript"/>
              </w:rPr>
              <w:t>20</w:t>
            </w:r>
            <w:r w:rsidRPr="008D4C02">
              <w:rPr>
                <w:rFonts w:eastAsia="Times New Roman"/>
              </w:rPr>
              <w:t>...13</w:t>
            </w:r>
            <w:r w:rsidRPr="008D4C02">
              <w:rPr>
                <w:rFonts w:eastAsia="Times New Roman"/>
                <w:vertAlign w:val="superscript"/>
              </w:rPr>
              <w:t>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30D6B" w14:textId="77777777" w:rsidR="00CB1B6C" w:rsidRPr="008D4C02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 w:rsidRPr="008D4C02">
              <w:t xml:space="preserve">Аналитико-численный подход к асимптотическому усреднению микро- и </w:t>
            </w:r>
            <w:proofErr w:type="spellStart"/>
            <w:r w:rsidRPr="008D4C02">
              <w:t>нано</w:t>
            </w:r>
            <w:proofErr w:type="spellEnd"/>
            <w:r w:rsidRPr="008D4C02">
              <w:t xml:space="preserve">-неоднородных сред </w:t>
            </w:r>
            <w:r w:rsidRPr="008D4C02">
              <w:br/>
              <w:t>на представительном элементе объема</w:t>
            </w:r>
          </w:p>
          <w:p w14:paraId="27468DED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 w:rsidRPr="008D4C02">
              <w:rPr>
                <w:rFonts w:eastAsia="Times New Roman"/>
              </w:rPr>
              <w:t xml:space="preserve">Власов А.Н., Волков-Богородский Д.Б. (ИПРИМ РАН, </w:t>
            </w:r>
            <w:r w:rsidRPr="008D4C02">
              <w:rPr>
                <w:rFonts w:eastAsia="Times New Roman"/>
              </w:rPr>
              <w:lastRenderedPageBreak/>
              <w:t>Москва)</w:t>
            </w:r>
          </w:p>
        </w:tc>
      </w:tr>
      <w:tr w:rsidR="00CB1B6C" w:rsidRPr="00DC342B" w14:paraId="1647ADB7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810E4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CD0D9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Инженерные подходы к моделированию изнашивания волокнистых композитов</w:t>
            </w:r>
          </w:p>
          <w:p w14:paraId="37C4DC64" w14:textId="77777777" w:rsidR="00CB1B6C" w:rsidRPr="00DC342B" w:rsidRDefault="00CB1B6C" w:rsidP="005651E3">
            <w:pPr>
              <w:ind w:left="133"/>
              <w:rPr>
                <w:rFonts w:eastAsia="Times New Roman"/>
              </w:rPr>
            </w:pPr>
            <w:proofErr w:type="spellStart"/>
            <w:r>
              <w:t>Шпенев</w:t>
            </w:r>
            <w:proofErr w:type="spellEnd"/>
            <w:r>
              <w:t xml:space="preserve"> А.Г. </w:t>
            </w:r>
            <w:r w:rsidRPr="00A505EE">
              <w:rPr>
                <w:rFonts w:eastAsia="Times New Roman"/>
              </w:rPr>
              <w:t>(</w:t>
            </w:r>
            <w:r>
              <w:t xml:space="preserve">Институт проблем механики </w:t>
            </w:r>
            <w:r>
              <w:br/>
              <w:t>им. А.Ю. </w:t>
            </w:r>
            <w:proofErr w:type="spellStart"/>
            <w:r>
              <w:t>Ишлинского</w:t>
            </w:r>
            <w:proofErr w:type="spellEnd"/>
            <w:r>
              <w:t xml:space="preserve"> РАН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01637512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00099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D37B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Оценка эффективных характеристик медицинских композитов, применяемых в протезирование, с помощью метода асимптотического усреднения и вероятностных методов</w:t>
            </w:r>
          </w:p>
          <w:p w14:paraId="5E551715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>Сорокин Г.С.</w:t>
            </w:r>
            <w:r w:rsidRPr="00A505EE">
              <w:rPr>
                <w:rFonts w:eastAsia="Times New Roman"/>
              </w:rPr>
              <w:t xml:space="preserve"> (ИПРИМ РАН, Москва) </w:t>
            </w:r>
          </w:p>
        </w:tc>
      </w:tr>
      <w:tr w:rsidR="00CB1B6C" w:rsidRPr="00A505EE" w14:paraId="3999E6E0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F15A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0448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Экспериментальное определение максимальной концентрации частиц различного состава и дисперсности </w:t>
            </w:r>
            <w:r>
              <w:br/>
              <w:t>в полимерных композитах</w:t>
            </w:r>
          </w:p>
          <w:p w14:paraId="3F870364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 xml:space="preserve">Драч Е.А., Корнев Ю.В., Джага А.О., </w:t>
            </w:r>
            <w:r>
              <w:br/>
              <w:t>Симонов-Емельянов И.Д.</w:t>
            </w:r>
            <w:r w:rsidRPr="00A505EE">
              <w:rPr>
                <w:rFonts w:eastAsia="Times New Roman"/>
              </w:rPr>
              <w:t xml:space="preserve"> (ИПРИМ РАН, Москва)</w:t>
            </w:r>
          </w:p>
        </w:tc>
      </w:tr>
      <w:tr w:rsidR="00CB1B6C" w:rsidRPr="00A505EE" w14:paraId="2B8490CF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AE728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2C3D2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Экспериментальные оценки влияния воздействия ультрафиолетового излучения на механические свойства эластомерных композитов методом </w:t>
            </w:r>
            <w:proofErr w:type="spellStart"/>
            <w:r>
              <w:t>наноиндентирования</w:t>
            </w:r>
            <w:proofErr w:type="spellEnd"/>
          </w:p>
          <w:p w14:paraId="20DF2469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 w:rsidRPr="00FC3FD6">
              <w:rPr>
                <w:rFonts w:eastAsia="Times New Roman"/>
              </w:rPr>
              <w:t>Гилязова Р</w:t>
            </w:r>
            <w:r>
              <w:rPr>
                <w:rFonts w:eastAsia="Times New Roman"/>
              </w:rPr>
              <w:t>.</w:t>
            </w:r>
            <w:r w:rsidRPr="00FC3FD6">
              <w:rPr>
                <w:rFonts w:eastAsia="Times New Roman"/>
              </w:rPr>
              <w:t>Ф</w:t>
            </w:r>
            <w:r>
              <w:rPr>
                <w:rFonts w:eastAsia="Times New Roman"/>
              </w:rPr>
              <w:t xml:space="preserve">., </w:t>
            </w:r>
            <w:r>
              <w:t xml:space="preserve">Корнев Ю.В., Муромцев Д.Н., </w:t>
            </w:r>
            <w:r>
              <w:br/>
              <w:t xml:space="preserve">Майский А.В., </w:t>
            </w:r>
            <w:proofErr w:type="spellStart"/>
            <w:r>
              <w:t>Карнет</w:t>
            </w:r>
            <w:proofErr w:type="spellEnd"/>
            <w:r>
              <w:t xml:space="preserve"> Ю.Н.</w:t>
            </w:r>
            <w:r w:rsidRPr="00A505EE">
              <w:rPr>
                <w:rFonts w:eastAsia="Times New Roman"/>
              </w:rPr>
              <w:t xml:space="preserve"> (ИПРИМ РАН, Москва)</w:t>
            </w:r>
          </w:p>
        </w:tc>
      </w:tr>
      <w:tr w:rsidR="00CB1B6C" w:rsidRPr="00A505EE" w14:paraId="326CCD73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425AD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61478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Численное моделирование напряжённо-деформированного состояния эластомерного композита</w:t>
            </w:r>
          </w:p>
          <w:p w14:paraId="6B1C2964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 w:rsidRPr="003D31F4">
              <w:rPr>
                <w:rFonts w:eastAsia="Times New Roman"/>
              </w:rPr>
              <w:t>Майский А</w:t>
            </w:r>
            <w:r>
              <w:rPr>
                <w:rFonts w:eastAsia="Times New Roman"/>
              </w:rPr>
              <w:t>.</w:t>
            </w:r>
            <w:r w:rsidRPr="003D31F4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.</w:t>
            </w:r>
            <w:r w:rsidRPr="00A505EE">
              <w:rPr>
                <w:rFonts w:eastAsia="Times New Roman"/>
              </w:rPr>
              <w:t xml:space="preserve"> (ИПРИМ РАН, Москва)</w:t>
            </w:r>
          </w:p>
        </w:tc>
      </w:tr>
      <w:tr w:rsidR="00CB1B6C" w:rsidRPr="00DC342B" w14:paraId="1FFA56CF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92D1" w14:textId="77777777" w:rsidR="00CB1B6C" w:rsidRPr="00DC342B" w:rsidRDefault="00CB1B6C" w:rsidP="005651E3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0DD4" w14:textId="77777777" w:rsidR="00CB1B6C" w:rsidRPr="00180855" w:rsidRDefault="00CB1B6C" w:rsidP="005651E3">
            <w:pPr>
              <w:spacing w:before="120" w:after="120"/>
              <w:ind w:left="181"/>
              <w:rPr>
                <w:rFonts w:eastAsia="Times New Roman"/>
              </w:rPr>
            </w:pPr>
            <w:r w:rsidRPr="00C67AD2">
              <w:rPr>
                <w:rFonts w:eastAsia="Times New Roman"/>
                <w:b/>
              </w:rPr>
              <w:t>Перерыв</w:t>
            </w:r>
          </w:p>
        </w:tc>
      </w:tr>
      <w:tr w:rsidR="00CB1B6C" w:rsidRPr="00DC342B" w14:paraId="0FCB6C5B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1000A" w14:textId="77777777" w:rsidR="00CB1B6C" w:rsidRPr="00DC342B" w:rsidRDefault="00CB1B6C" w:rsidP="005651E3">
            <w:pPr>
              <w:pStyle w:val="1"/>
              <w:ind w:left="0"/>
            </w:pPr>
            <w:r w:rsidRPr="005E4779">
              <w:rPr>
                <w:sz w:val="28"/>
                <w:szCs w:val="28"/>
              </w:rPr>
              <w:t xml:space="preserve">Вычислительные методы механики </w:t>
            </w:r>
            <w:r>
              <w:rPr>
                <w:sz w:val="28"/>
                <w:szCs w:val="28"/>
              </w:rPr>
              <w:br/>
            </w:r>
            <w:r w:rsidRPr="005E4779">
              <w:rPr>
                <w:sz w:val="28"/>
                <w:szCs w:val="28"/>
              </w:rPr>
              <w:t>гетерогенных сред</w:t>
            </w:r>
          </w:p>
        </w:tc>
      </w:tr>
      <w:tr w:rsidR="00CB1B6C" w:rsidRPr="00DC342B" w14:paraId="09235E54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A80B" w14:textId="77777777" w:rsidR="00CB1B6C" w:rsidRPr="00DC342B" w:rsidRDefault="00CB1B6C" w:rsidP="005651E3">
            <w:pPr>
              <w:pStyle w:val="1"/>
              <w:spacing w:before="0"/>
              <w:ind w:left="0"/>
            </w:pPr>
            <w:r w:rsidRPr="00337B0A">
              <w:rPr>
                <w:sz w:val="22"/>
                <w:szCs w:val="22"/>
              </w:rPr>
              <w:t xml:space="preserve">Председатели секции: д.т.н. Власов А.Н., </w:t>
            </w:r>
            <w:r w:rsidRPr="00337B0A">
              <w:rPr>
                <w:sz w:val="22"/>
                <w:szCs w:val="22"/>
              </w:rPr>
              <w:br/>
              <w:t>к.ф.-м.н. Волков-Богородский Д.Б.</w:t>
            </w:r>
          </w:p>
        </w:tc>
      </w:tr>
      <w:tr w:rsidR="00CB1B6C" w:rsidRPr="00A505EE" w14:paraId="7FAB3BFB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7610" w14:textId="77777777" w:rsidR="00CB1B6C" w:rsidRPr="00761837" w:rsidRDefault="00CB1B6C" w:rsidP="005651E3">
            <w:pPr>
              <w:rPr>
                <w:rFonts w:eastAsia="Times New Roman"/>
              </w:rPr>
            </w:pPr>
            <w:r w:rsidRPr="00761837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vertAlign w:val="superscript"/>
              </w:rPr>
              <w:t>4</w:t>
            </w:r>
            <w:r w:rsidRPr="00761837">
              <w:rPr>
                <w:rFonts w:eastAsia="Times New Roman"/>
                <w:vertAlign w:val="superscript"/>
              </w:rPr>
              <w:t>0</w:t>
            </w:r>
            <w:r w:rsidRPr="00761837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6</w:t>
            </w:r>
            <w:r w:rsidRPr="000D327D">
              <w:rPr>
                <w:rFonts w:eastAsia="Times New Roman"/>
                <w:vertAlign w:val="superscript"/>
              </w:rPr>
              <w:t>0</w:t>
            </w:r>
            <w:r w:rsidRPr="00761837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0A79" w14:textId="77777777" w:rsidR="00CB1B6C" w:rsidRPr="00A505EE" w:rsidRDefault="00CB1B6C" w:rsidP="005651E3">
            <w:pPr>
              <w:spacing w:before="80"/>
              <w:ind w:left="130"/>
              <w:rPr>
                <w:bCs/>
              </w:rPr>
            </w:pPr>
            <w:r>
              <w:t xml:space="preserve">О развитии прямого метода </w:t>
            </w:r>
            <w:proofErr w:type="spellStart"/>
            <w:r>
              <w:t>Треффтца</w:t>
            </w:r>
            <w:proofErr w:type="spellEnd"/>
            <w:r>
              <w:t xml:space="preserve"> для задач механики структурно-неоднородных сред</w:t>
            </w:r>
          </w:p>
          <w:p w14:paraId="203A8273" w14:textId="77777777" w:rsidR="00CB1B6C" w:rsidRPr="00761837" w:rsidRDefault="00CB1B6C" w:rsidP="005651E3">
            <w:pPr>
              <w:ind w:left="130"/>
              <w:rPr>
                <w:rFonts w:eastAsia="Times New Roman"/>
              </w:rPr>
            </w:pPr>
            <w:r>
              <w:t>Волков-Богородский Д.Б.</w:t>
            </w:r>
            <w:r w:rsidRPr="00C1559B">
              <w:rPr>
                <w:bCs/>
              </w:rPr>
              <w:t xml:space="preserve"> </w:t>
            </w:r>
            <w:r w:rsidRPr="00A505EE">
              <w:rPr>
                <w:bCs/>
              </w:rPr>
              <w:t>(</w:t>
            </w:r>
            <w:r>
              <w:rPr>
                <w:rFonts w:eastAsia="Times New Roman"/>
              </w:rPr>
              <w:t>ИПРИМ РАН</w:t>
            </w:r>
            <w:r>
              <w:rPr>
                <w:bCs/>
              </w:rPr>
              <w:t>,</w:t>
            </w:r>
            <w:r w:rsidRPr="00A505EE">
              <w:rPr>
                <w:rFonts w:eastAsia="Times New Roman"/>
              </w:rPr>
              <w:t xml:space="preserve"> Москва</w:t>
            </w:r>
            <w:r w:rsidRPr="00A505EE">
              <w:rPr>
                <w:bCs/>
              </w:rPr>
              <w:t>)</w:t>
            </w:r>
          </w:p>
        </w:tc>
      </w:tr>
      <w:tr w:rsidR="00CB1B6C" w:rsidRPr="00A505EE" w14:paraId="125C7604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13F4" w14:textId="77777777" w:rsidR="00CB1B6C" w:rsidRPr="00761837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5694" w14:textId="77777777" w:rsidR="00CB1B6C" w:rsidRPr="00961B3D" w:rsidRDefault="00CB1B6C" w:rsidP="005651E3">
            <w:pPr>
              <w:spacing w:before="80"/>
              <w:ind w:left="130"/>
            </w:pPr>
            <w:r w:rsidRPr="00961B3D">
              <w:t xml:space="preserve">О проблеме граничных условий при движении тел </w:t>
            </w:r>
            <w:r>
              <w:br/>
            </w:r>
            <w:r w:rsidRPr="00961B3D">
              <w:t>в дисперсных средах</w:t>
            </w:r>
          </w:p>
          <w:p w14:paraId="51D9248F" w14:textId="77777777" w:rsidR="00CB1B6C" w:rsidRPr="0008698D" w:rsidRDefault="00CB1B6C" w:rsidP="005651E3">
            <w:pPr>
              <w:ind w:left="130"/>
            </w:pPr>
            <w:proofErr w:type="spellStart"/>
            <w:r w:rsidRPr="00961B3D">
              <w:t>Бошенятов</w:t>
            </w:r>
            <w:proofErr w:type="spellEnd"/>
            <w:r w:rsidRPr="00961B3D">
              <w:t xml:space="preserve"> Б</w:t>
            </w:r>
            <w:r>
              <w:t>.</w:t>
            </w:r>
            <w:r w:rsidRPr="00961B3D">
              <w:t>В</w:t>
            </w:r>
            <w:r>
              <w:t xml:space="preserve">. </w:t>
            </w:r>
            <w:r w:rsidRPr="00180855">
              <w:rPr>
                <w:rFonts w:eastAsia="Times New Roman"/>
              </w:rPr>
              <w:t>(</w:t>
            </w:r>
            <w:r w:rsidRPr="00CE4253">
              <w:rPr>
                <w:rFonts w:eastAsia="Times New Roman"/>
              </w:rPr>
              <w:t xml:space="preserve">ИПРИМ РАН, </w:t>
            </w:r>
            <w:r w:rsidRPr="00180855">
              <w:rPr>
                <w:rFonts w:eastAsia="Times New Roman"/>
              </w:rPr>
              <w:t>Москва)</w:t>
            </w:r>
          </w:p>
        </w:tc>
      </w:tr>
      <w:tr w:rsidR="00CB1B6C" w:rsidRPr="00DC342B" w14:paraId="24D00626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838CB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761837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 w:rsidRPr="00761837">
              <w:rPr>
                <w:rFonts w:eastAsia="Times New Roman"/>
                <w:vertAlign w:val="superscript"/>
              </w:rPr>
              <w:t>0</w:t>
            </w:r>
            <w:r w:rsidRPr="00761837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4</w:t>
            </w:r>
            <w:r w:rsidRPr="00761837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78636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Исследование влияния режимов предварительных </w:t>
            </w:r>
            <w:r>
              <w:lastRenderedPageBreak/>
              <w:t>тренировок на рабочие характеристики торсионного привода с рабочим элементом из сплава с памятью формы</w:t>
            </w:r>
          </w:p>
          <w:p w14:paraId="7B847D83" w14:textId="77777777" w:rsidR="00CB1B6C" w:rsidRPr="00DC342B" w:rsidRDefault="00CB1B6C" w:rsidP="005651E3">
            <w:pPr>
              <w:ind w:left="133"/>
              <w:rPr>
                <w:rFonts w:eastAsia="Times New Roman"/>
              </w:rPr>
            </w:pPr>
            <w:r>
              <w:t>Горбаченко Д.Ф.</w:t>
            </w:r>
            <w:r>
              <w:rPr>
                <w:rFonts w:eastAsia="Times New Roman"/>
              </w:rPr>
              <w:t xml:space="preserve">, </w:t>
            </w:r>
            <w:r>
              <w:t>Беляев Ф.С.</w:t>
            </w:r>
            <w:r w:rsidRPr="00A505EE">
              <w:rPr>
                <w:rFonts w:eastAsia="Times New Roman"/>
              </w:rPr>
              <w:t xml:space="preserve"> (</w:t>
            </w:r>
            <w:r>
              <w:t>Институт проблем машиноведения РАН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11BCF2C2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8A782" w14:textId="77777777" w:rsidR="00CB1B6C" w:rsidRPr="00761837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vertAlign w:val="superscript"/>
                <w:lang w:val="en-US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F1FE9" w14:textId="77777777" w:rsidR="00CB1B6C" w:rsidRDefault="00CB1B6C" w:rsidP="005651E3">
            <w:pPr>
              <w:spacing w:before="80"/>
              <w:ind w:left="130"/>
            </w:pPr>
            <w:r>
              <w:t>Итерационный процесс решения связанной задачи консолидации</w:t>
            </w:r>
          </w:p>
          <w:p w14:paraId="21C806E3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proofErr w:type="spellStart"/>
            <w:r>
              <w:t>Шешенин</w:t>
            </w:r>
            <w:proofErr w:type="spellEnd"/>
            <w:r>
              <w:t xml:space="preserve"> С.В., Артамонова Н.Б.</w:t>
            </w:r>
            <w:r w:rsidRPr="0018085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 w:rsidRPr="00180855">
              <w:rPr>
                <w:rFonts w:eastAsia="Times New Roman"/>
              </w:rPr>
              <w:t>(</w:t>
            </w:r>
            <w:r>
              <w:t>МГУ им. М.В. Ломоносова</w:t>
            </w:r>
            <w:r w:rsidRPr="00CE4253">
              <w:rPr>
                <w:rFonts w:eastAsia="Times New Roman"/>
              </w:rPr>
              <w:t xml:space="preserve">, </w:t>
            </w:r>
            <w:r w:rsidRPr="00180855">
              <w:rPr>
                <w:rFonts w:eastAsia="Times New Roman"/>
              </w:rPr>
              <w:t>Москва)</w:t>
            </w:r>
          </w:p>
        </w:tc>
      </w:tr>
      <w:tr w:rsidR="00CB1B6C" w:rsidRPr="00A505EE" w14:paraId="581FDB8D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9AA1C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  <w:vertAlign w:val="superscript"/>
                <w:lang w:val="en-US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FBF67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Сравнительный анализ методов прогрессирующего разрушения</w:t>
            </w:r>
          </w:p>
          <w:p w14:paraId="481E93FB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r>
              <w:t xml:space="preserve">Клементьев П.Д., </w:t>
            </w:r>
            <w:proofErr w:type="spellStart"/>
            <w:r>
              <w:t>Шешенин</w:t>
            </w:r>
            <w:proofErr w:type="spellEnd"/>
            <w:r>
              <w:t xml:space="preserve"> С.В., Артамонова Н.Б.</w:t>
            </w:r>
            <w:r w:rsidRPr="00A505E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 w:rsidRPr="00A505EE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МГУ им. М.В. Ломоносова, Москва</w:t>
            </w:r>
            <w:r w:rsidRPr="00A505EE">
              <w:rPr>
                <w:rFonts w:eastAsia="Times New Roman"/>
              </w:rPr>
              <w:t>)</w:t>
            </w:r>
          </w:p>
        </w:tc>
      </w:tr>
      <w:tr w:rsidR="00CB1B6C" w:rsidRPr="00A505EE" w14:paraId="5DB1386B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6821E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AA732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Сравнение асимптотических приближений в задаче цилиндрического изгиба несимметрично неоднородной пластины</w:t>
            </w:r>
          </w:p>
          <w:p w14:paraId="4E5CEB07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 xml:space="preserve">Кузьмин М.А., </w:t>
            </w:r>
            <w:proofErr w:type="spellStart"/>
            <w:r>
              <w:t>Шешенин</w:t>
            </w:r>
            <w:proofErr w:type="spellEnd"/>
            <w:r>
              <w:t xml:space="preserve"> С.В., Артамонова Н.Б.</w:t>
            </w:r>
            <w:r w:rsidRPr="00A505E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 w:rsidRPr="00A505EE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МГУ им. М.В. Ломоносова, Москва</w:t>
            </w:r>
            <w:r w:rsidRPr="00A505EE">
              <w:rPr>
                <w:rFonts w:eastAsia="Times New Roman"/>
              </w:rPr>
              <w:t>)</w:t>
            </w:r>
          </w:p>
        </w:tc>
      </w:tr>
      <w:tr w:rsidR="00CB1B6C" w:rsidRPr="00A505EE" w14:paraId="0386D6F3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48A5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D1BB" w14:textId="77777777" w:rsidR="00CB1B6C" w:rsidRDefault="00CB1B6C" w:rsidP="005651E3">
            <w:pPr>
              <w:spacing w:before="80"/>
              <w:ind w:left="130"/>
            </w:pPr>
            <w:r>
              <w:t xml:space="preserve">Обогащенные конечные элементы для задачи о трещинах </w:t>
            </w:r>
            <w:r>
              <w:br/>
              <w:t>в градиентной теории упругости</w:t>
            </w:r>
          </w:p>
          <w:p w14:paraId="360BF370" w14:textId="77777777" w:rsidR="00CB1B6C" w:rsidRPr="00CF6CDC" w:rsidRDefault="00CB1B6C" w:rsidP="005651E3">
            <w:pPr>
              <w:ind w:left="130"/>
            </w:pPr>
            <w:proofErr w:type="spellStart"/>
            <w:r>
              <w:t>Соляев</w:t>
            </w:r>
            <w:proofErr w:type="spellEnd"/>
            <w:r>
              <w:t xml:space="preserve"> Ю.О., Шелков К.А. (</w:t>
            </w:r>
            <w:r>
              <w:rPr>
                <w:rFonts w:eastAsia="Times New Roman"/>
              </w:rPr>
              <w:t>ИПРИМ РАН, МАИ, Москва</w:t>
            </w:r>
            <w:r>
              <w:t>)</w:t>
            </w:r>
          </w:p>
        </w:tc>
      </w:tr>
      <w:tr w:rsidR="00CB1B6C" w:rsidRPr="00A505EE" w14:paraId="79FDA366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D1C9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8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FDFC" w14:textId="77777777" w:rsidR="00CB1B6C" w:rsidRPr="00A505EE" w:rsidRDefault="00CB1B6C" w:rsidP="005651E3">
            <w:pPr>
              <w:spacing w:before="80"/>
              <w:ind w:left="130"/>
              <w:rPr>
                <w:bCs/>
              </w:rPr>
            </w:pPr>
            <w:r>
              <w:t>Вычислительный подход для определения тензора Био</w:t>
            </w:r>
          </w:p>
          <w:p w14:paraId="6A9890F3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 xml:space="preserve">Артамонова Н.Б., </w:t>
            </w:r>
            <w:proofErr w:type="spellStart"/>
            <w:r>
              <w:t>Шешенин</w:t>
            </w:r>
            <w:proofErr w:type="spellEnd"/>
            <w:r>
              <w:t xml:space="preserve"> С.В., Клементьев П.Д., Кузьмин М.А.</w:t>
            </w:r>
            <w:r w:rsidRPr="00A505EE">
              <w:rPr>
                <w:bCs/>
              </w:rPr>
              <w:t xml:space="preserve"> (</w:t>
            </w:r>
            <w:r>
              <w:rPr>
                <w:rFonts w:eastAsia="Times New Roman"/>
              </w:rPr>
              <w:t>МГУ им. М.В. Ломоносова</w:t>
            </w:r>
            <w:r>
              <w:rPr>
                <w:bCs/>
              </w:rPr>
              <w:t>,</w:t>
            </w:r>
            <w:r w:rsidRPr="00A505EE">
              <w:rPr>
                <w:rFonts w:eastAsia="Times New Roman"/>
              </w:rPr>
              <w:t xml:space="preserve"> Москва</w:t>
            </w:r>
            <w:r w:rsidRPr="00A505EE">
              <w:rPr>
                <w:bCs/>
              </w:rPr>
              <w:t>)</w:t>
            </w:r>
          </w:p>
        </w:tc>
      </w:tr>
      <w:tr w:rsidR="00CB1B6C" w:rsidRPr="00A505EE" w14:paraId="7168394A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7A31" w14:textId="77777777" w:rsidR="00CB1B6C" w:rsidRPr="00A505EE" w:rsidRDefault="00CB1B6C" w:rsidP="005651E3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6046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</w:p>
        </w:tc>
      </w:tr>
    </w:tbl>
    <w:p w14:paraId="466AC03F" w14:textId="77777777" w:rsidR="00CB1B6C" w:rsidRDefault="00CB1B6C" w:rsidP="00CB1B6C">
      <w:r>
        <w:rPr>
          <w:bCs/>
        </w:rPr>
        <w:br w:type="page"/>
      </w:r>
    </w:p>
    <w:tbl>
      <w:tblPr>
        <w:tblW w:w="0" w:type="auto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810"/>
        <w:gridCol w:w="5312"/>
      </w:tblGrid>
      <w:tr w:rsidR="00CB1B6C" w:rsidRPr="00DC342B" w14:paraId="490351E2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E0E2D" w14:textId="77777777" w:rsidR="00CB1B6C" w:rsidRPr="000E13F2" w:rsidRDefault="00CB1B6C" w:rsidP="005651E3">
            <w:pPr>
              <w:pStyle w:val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1E3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1E3A09">
              <w:rPr>
                <w:sz w:val="28"/>
                <w:szCs w:val="28"/>
              </w:rPr>
              <w:t>бря</w:t>
            </w:r>
          </w:p>
          <w:p w14:paraId="1B528D4C" w14:textId="77777777" w:rsidR="00CB1B6C" w:rsidRPr="00DC342B" w:rsidRDefault="00CB1B6C" w:rsidP="005651E3">
            <w:pPr>
              <w:pStyle w:val="1"/>
              <w:ind w:left="0"/>
            </w:pPr>
            <w:r w:rsidRPr="00617E8F">
              <w:rPr>
                <w:sz w:val="28"/>
                <w:szCs w:val="28"/>
              </w:rPr>
              <w:t>Механика гетерогенных сред, адаптивных материалов, композитов и конструкций</w:t>
            </w:r>
          </w:p>
        </w:tc>
      </w:tr>
      <w:tr w:rsidR="00CB1B6C" w:rsidRPr="00DC342B" w14:paraId="20929987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2A90" w14:textId="77777777" w:rsidR="00CB1B6C" w:rsidRPr="00DC342B" w:rsidRDefault="00CB1B6C" w:rsidP="005651E3">
            <w:pPr>
              <w:pStyle w:val="1"/>
              <w:spacing w:before="0"/>
              <w:ind w:left="0"/>
            </w:pPr>
            <w:r w:rsidRPr="0056597D">
              <w:rPr>
                <w:spacing w:val="-2"/>
                <w:sz w:val="22"/>
                <w:szCs w:val="22"/>
              </w:rPr>
              <w:t>Председател</w:t>
            </w:r>
            <w:r>
              <w:rPr>
                <w:spacing w:val="-2"/>
                <w:sz w:val="22"/>
                <w:szCs w:val="22"/>
              </w:rPr>
              <w:t>ь</w:t>
            </w:r>
            <w:r w:rsidRPr="0056597D">
              <w:rPr>
                <w:spacing w:val="-2"/>
                <w:sz w:val="22"/>
                <w:szCs w:val="22"/>
              </w:rPr>
              <w:t xml:space="preserve"> секции: </w:t>
            </w:r>
            <w:r>
              <w:rPr>
                <w:spacing w:val="-2"/>
                <w:sz w:val="22"/>
                <w:szCs w:val="22"/>
              </w:rPr>
              <w:t xml:space="preserve">к.ф.-м.н. </w:t>
            </w:r>
            <w:r w:rsidRPr="0056597D">
              <w:rPr>
                <w:spacing w:val="-2"/>
                <w:sz w:val="22"/>
                <w:szCs w:val="22"/>
              </w:rPr>
              <w:t>Жаворонок С.И.</w:t>
            </w:r>
          </w:p>
        </w:tc>
      </w:tr>
      <w:tr w:rsidR="00CB1B6C" w:rsidRPr="00A505EE" w14:paraId="2B97BE1A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880E6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5BB84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Современные устройства ограничения амплитуд </w:t>
            </w:r>
            <w:proofErr w:type="spellStart"/>
            <w:r>
              <w:t>субколебаний</w:t>
            </w:r>
            <w:proofErr w:type="spellEnd"/>
            <w:r>
              <w:t xml:space="preserve"> на воздушных линиях электропередачи сверхвысокого напряжения</w:t>
            </w:r>
          </w:p>
          <w:p w14:paraId="32C78721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>Виноградов</w:t>
            </w:r>
            <w:r w:rsidRPr="008F6D03">
              <w:t xml:space="preserve"> </w:t>
            </w:r>
            <w:r>
              <w:t xml:space="preserve">А.А., Данилин А.Н., Киселёв А.В., </w:t>
            </w:r>
            <w:r>
              <w:br/>
            </w:r>
            <w:proofErr w:type="spellStart"/>
            <w:r>
              <w:t>Котухов</w:t>
            </w:r>
            <w:proofErr w:type="spellEnd"/>
            <w:r>
              <w:t xml:space="preserve"> М.А.</w:t>
            </w:r>
            <w:r w:rsidRPr="00A505EE">
              <w:rPr>
                <w:rFonts w:eastAsia="Times New Roman"/>
              </w:rPr>
              <w:t xml:space="preserve"> (ИПРИМ РАН, Москва)</w:t>
            </w:r>
          </w:p>
        </w:tc>
      </w:tr>
      <w:tr w:rsidR="00CB1B6C" w:rsidRPr="00DC342B" w14:paraId="67E73DF3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4BF5D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761837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2</w:t>
            </w:r>
            <w:r w:rsidRPr="00761837">
              <w:rPr>
                <w:rFonts w:eastAsia="Times New Roman"/>
                <w:vertAlign w:val="superscript"/>
              </w:rPr>
              <w:t>0</w:t>
            </w:r>
            <w:r w:rsidRPr="00761837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4</w:t>
            </w:r>
            <w:r w:rsidRPr="00761837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E3D68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 w:rsidRPr="008F6D03">
              <w:rPr>
                <w:rFonts w:eastAsia="Times New Roman"/>
              </w:rPr>
              <w:t>Фундаментальные решения уравнений движения трехслойной пластины с учетом особенностей материала заполнителя</w:t>
            </w:r>
          </w:p>
          <w:p w14:paraId="1056AAE8" w14:textId="77777777" w:rsidR="00CB1B6C" w:rsidRPr="00DC342B" w:rsidRDefault="00CB1B6C" w:rsidP="005651E3">
            <w:pPr>
              <w:ind w:left="133"/>
              <w:rPr>
                <w:rFonts w:eastAsia="Times New Roman"/>
              </w:rPr>
            </w:pPr>
            <w:r>
              <w:t xml:space="preserve">Локтева Н.А., Курбатов А.С., </w:t>
            </w:r>
            <w:proofErr w:type="spellStart"/>
            <w:r>
              <w:t>Градсков</w:t>
            </w:r>
            <w:proofErr w:type="spellEnd"/>
            <w:r>
              <w:t xml:space="preserve"> С.А.</w:t>
            </w:r>
            <w:r w:rsidRPr="00A505EE">
              <w:rPr>
                <w:rFonts w:eastAsia="Times New Roman"/>
              </w:rPr>
              <w:t xml:space="preserve"> (ИПРИМ РАН, Москва)</w:t>
            </w:r>
          </w:p>
        </w:tc>
      </w:tr>
      <w:tr w:rsidR="00CB1B6C" w:rsidRPr="00A505EE" w14:paraId="38C6A0BF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091E8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A4A13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Актуальная проблематика воздушных линий </w:t>
            </w:r>
            <w:proofErr w:type="spellStart"/>
            <w:r>
              <w:t>электропепедачи</w:t>
            </w:r>
            <w:proofErr w:type="spellEnd"/>
          </w:p>
          <w:p w14:paraId="6E6877BE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>Захаров А.П.</w:t>
            </w:r>
            <w:r w:rsidRPr="00A505EE">
              <w:rPr>
                <w:rFonts w:eastAsia="Times New Roman"/>
              </w:rPr>
              <w:t xml:space="preserve"> (</w:t>
            </w:r>
            <w:r>
              <w:t>ООО «Научно-производственное предприятие «ЛИНЕЙНАЯ АРМАТУРА»»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49425C50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18871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C34B6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Численное моделирование взаимодействия интраокулярных линз с тканями глаза</w:t>
            </w:r>
          </w:p>
          <w:p w14:paraId="076F05E8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proofErr w:type="spellStart"/>
            <w:r>
              <w:t>Зябков</w:t>
            </w:r>
            <w:proofErr w:type="spellEnd"/>
            <w:r>
              <w:t xml:space="preserve"> П.С</w:t>
            </w:r>
            <w:r w:rsidRPr="00A505EE">
              <w:rPr>
                <w:rFonts w:eastAsia="Times New Roman"/>
              </w:rPr>
              <w:t>. (ИПРИМ РАН, Москва)</w:t>
            </w:r>
          </w:p>
        </w:tc>
      </w:tr>
      <w:tr w:rsidR="00CB1B6C" w:rsidRPr="00A505EE" w14:paraId="05F35664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C4A66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EDCA8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Приложение обобщенных уравнений </w:t>
            </w:r>
            <w:proofErr w:type="spellStart"/>
            <w:r>
              <w:t>Рауса</w:t>
            </w:r>
            <w:proofErr w:type="spellEnd"/>
            <w:r>
              <w:t xml:space="preserve"> аналитической механики </w:t>
            </w:r>
            <w:proofErr w:type="spellStart"/>
            <w:r>
              <w:t>нетонких</w:t>
            </w:r>
            <w:proofErr w:type="spellEnd"/>
            <w:r>
              <w:t xml:space="preserve"> неоднородных оболочек к задачам о деформировании интраокулярных линз</w:t>
            </w:r>
          </w:p>
          <w:p w14:paraId="7A03FC4F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proofErr w:type="spellStart"/>
            <w:r>
              <w:t>Зябков</w:t>
            </w:r>
            <w:proofErr w:type="spellEnd"/>
            <w:r>
              <w:t xml:space="preserve"> П.С</w:t>
            </w:r>
            <w:r w:rsidRPr="00A505EE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, Жаворонок С.И.</w:t>
            </w:r>
            <w:r w:rsidRPr="00A505EE">
              <w:rPr>
                <w:rFonts w:eastAsia="Times New Roman"/>
              </w:rPr>
              <w:t xml:space="preserve"> (ИПРИМ РАН, Москва)</w:t>
            </w:r>
          </w:p>
        </w:tc>
      </w:tr>
      <w:tr w:rsidR="00CB1B6C" w:rsidRPr="00A505EE" w14:paraId="0E467FAB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FF2F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AB82" w14:textId="77777777" w:rsidR="00CB1B6C" w:rsidRDefault="00CB1B6C" w:rsidP="005651E3">
            <w:pPr>
              <w:spacing w:before="80"/>
              <w:ind w:left="130"/>
            </w:pPr>
            <w:r>
              <w:t xml:space="preserve">Определение управляющих параметров для нелокальной </w:t>
            </w:r>
            <w:r>
              <w:br/>
              <w:t>во времени модели динамического деформирования стержневых систем по численным и экспериментальным данным</w:t>
            </w:r>
          </w:p>
          <w:p w14:paraId="4ACF5040" w14:textId="77777777" w:rsidR="00CB1B6C" w:rsidRPr="00FC0996" w:rsidRDefault="00CB1B6C" w:rsidP="005651E3">
            <w:pPr>
              <w:ind w:left="130"/>
              <w:rPr>
                <w:rFonts w:eastAsia="Times New Roman"/>
              </w:rPr>
            </w:pPr>
            <w:r>
              <w:t xml:space="preserve">Царев Р.О. </w:t>
            </w:r>
            <w:r w:rsidRPr="00A505EE">
              <w:rPr>
                <w:rFonts w:eastAsia="Times New Roman"/>
              </w:rPr>
              <w:t>(ИПРИМ РАН, Москва)</w:t>
            </w:r>
          </w:p>
        </w:tc>
      </w:tr>
      <w:tr w:rsidR="00CB1B6C" w:rsidRPr="00DC342B" w14:paraId="6DB2C532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837C" w14:textId="77777777" w:rsidR="00CB1B6C" w:rsidRPr="00DC342B" w:rsidRDefault="00CB1B6C" w:rsidP="005651E3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0703" w14:textId="77777777" w:rsidR="00CB1B6C" w:rsidRPr="005F0A61" w:rsidRDefault="00CB1B6C" w:rsidP="005651E3">
            <w:pPr>
              <w:spacing w:before="120" w:after="120"/>
              <w:ind w:left="133"/>
              <w:rPr>
                <w:rFonts w:eastAsia="Times New Roman"/>
              </w:rPr>
            </w:pPr>
            <w:r w:rsidRPr="00C67AD2">
              <w:rPr>
                <w:rFonts w:eastAsia="Times New Roman"/>
                <w:b/>
              </w:rPr>
              <w:t>Перерыв</w:t>
            </w:r>
          </w:p>
        </w:tc>
      </w:tr>
    </w:tbl>
    <w:p w14:paraId="7E43F776" w14:textId="77777777" w:rsidR="00CB1B6C" w:rsidRDefault="00CB1B6C" w:rsidP="00CB1B6C">
      <w:r>
        <w:rPr>
          <w:bCs/>
        </w:rPr>
        <w:br w:type="page"/>
      </w:r>
    </w:p>
    <w:tbl>
      <w:tblPr>
        <w:tblW w:w="0" w:type="auto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860"/>
        <w:gridCol w:w="5262"/>
      </w:tblGrid>
      <w:tr w:rsidR="00CB1B6C" w:rsidRPr="00D56142" w14:paraId="1C0110A2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96414" w14:textId="77777777" w:rsidR="00CB1B6C" w:rsidRPr="00D56142" w:rsidRDefault="00CB1B6C" w:rsidP="005651E3">
            <w:pPr>
              <w:pStyle w:val="1"/>
              <w:ind w:left="0"/>
              <w:rPr>
                <w:sz w:val="28"/>
                <w:szCs w:val="28"/>
              </w:rPr>
            </w:pPr>
            <w:r w:rsidRPr="00EF4177">
              <w:rPr>
                <w:sz w:val="28"/>
                <w:szCs w:val="28"/>
              </w:rPr>
              <w:lastRenderedPageBreak/>
              <w:t xml:space="preserve">Волновая динамика газообразных, жидких </w:t>
            </w:r>
            <w:r>
              <w:rPr>
                <w:sz w:val="28"/>
                <w:szCs w:val="28"/>
              </w:rPr>
              <w:br/>
            </w:r>
            <w:r w:rsidRPr="00EF4177">
              <w:rPr>
                <w:sz w:val="28"/>
                <w:szCs w:val="28"/>
              </w:rPr>
              <w:t>и твёрдых сред. Высокоскоростной удар</w:t>
            </w:r>
          </w:p>
        </w:tc>
      </w:tr>
      <w:tr w:rsidR="00CB1B6C" w:rsidRPr="00DC342B" w14:paraId="2EADB79F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E79F" w14:textId="77777777" w:rsidR="00CB1B6C" w:rsidRPr="00DC342B" w:rsidRDefault="00CB1B6C" w:rsidP="005651E3">
            <w:pPr>
              <w:pStyle w:val="1"/>
              <w:spacing w:before="0"/>
              <w:ind w:left="0"/>
            </w:pPr>
            <w:r w:rsidRPr="001A437A">
              <w:rPr>
                <w:sz w:val="22"/>
                <w:szCs w:val="22"/>
              </w:rPr>
              <w:t>Председатель</w:t>
            </w:r>
            <w:r>
              <w:rPr>
                <w:sz w:val="22"/>
                <w:szCs w:val="22"/>
              </w:rPr>
              <w:t xml:space="preserve"> секции</w:t>
            </w:r>
            <w:r w:rsidRPr="00CF2714">
              <w:rPr>
                <w:sz w:val="22"/>
                <w:szCs w:val="22"/>
              </w:rPr>
              <w:t>:</w:t>
            </w:r>
            <w:r w:rsidRPr="001A437A">
              <w:rPr>
                <w:sz w:val="22"/>
                <w:szCs w:val="22"/>
              </w:rPr>
              <w:t xml:space="preserve"> </w:t>
            </w:r>
            <w:r w:rsidRPr="00B83A7C">
              <w:rPr>
                <w:sz w:val="22"/>
                <w:szCs w:val="22"/>
              </w:rPr>
              <w:t>д.ф.-м.н. Мягков Н.Н.</w:t>
            </w:r>
          </w:p>
        </w:tc>
      </w:tr>
      <w:tr w:rsidR="00CB1B6C" w:rsidRPr="00DC342B" w14:paraId="201C7565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A2826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32E64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Коллапс деформации одномерного стержня при его растяжении</w:t>
            </w:r>
          </w:p>
          <w:p w14:paraId="2167A472" w14:textId="77777777" w:rsidR="00CB1B6C" w:rsidRPr="00DC342B" w:rsidRDefault="00CB1B6C" w:rsidP="005651E3">
            <w:pPr>
              <w:ind w:left="133"/>
              <w:rPr>
                <w:rFonts w:eastAsia="Times New Roman"/>
              </w:rPr>
            </w:pPr>
            <w:r>
              <w:t xml:space="preserve">Мягков Н.Н., </w:t>
            </w:r>
            <w:proofErr w:type="spellStart"/>
            <w:r>
              <w:t>Головешкин</w:t>
            </w:r>
            <w:proofErr w:type="spellEnd"/>
            <w:r>
              <w:t xml:space="preserve"> В.А.</w:t>
            </w:r>
            <w:r w:rsidRPr="00A505EE">
              <w:rPr>
                <w:rFonts w:eastAsia="Times New Roman"/>
              </w:rPr>
              <w:t xml:space="preserve"> (ИПРИМ РАН, Москва)</w:t>
            </w:r>
          </w:p>
        </w:tc>
      </w:tr>
      <w:tr w:rsidR="00CB1B6C" w:rsidRPr="00A505EE" w14:paraId="26CEFA80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05E35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B1224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Структуры разрывов в </w:t>
            </w:r>
            <w:proofErr w:type="spellStart"/>
            <w:r>
              <w:t>микрополярной</w:t>
            </w:r>
            <w:proofErr w:type="spellEnd"/>
            <w:r>
              <w:t xml:space="preserve"> </w:t>
            </w:r>
            <w:proofErr w:type="gramStart"/>
            <w:r>
              <w:t>упруго-пластической</w:t>
            </w:r>
            <w:proofErr w:type="gramEnd"/>
            <w:r>
              <w:t xml:space="preserve"> проводящей среде</w:t>
            </w:r>
          </w:p>
          <w:p w14:paraId="15B39E5C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proofErr w:type="spellStart"/>
            <w:r>
              <w:t>Бахолдин</w:t>
            </w:r>
            <w:proofErr w:type="spellEnd"/>
            <w:r>
              <w:t xml:space="preserve"> И.Б.</w:t>
            </w:r>
            <w:r w:rsidRPr="00A505EE">
              <w:rPr>
                <w:rFonts w:eastAsia="Times New Roman"/>
              </w:rPr>
              <w:t xml:space="preserve"> (</w:t>
            </w:r>
            <w:r>
              <w:t>ИПМ им. М.В. Келдыша РАН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142F17B5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CDA7D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szCs w:val="20"/>
                <w:shd w:val="clear" w:color="auto" w:fill="FFFFFF"/>
              </w:rPr>
              <w:t>1</w:t>
            </w:r>
            <w:r>
              <w:rPr>
                <w:szCs w:val="20"/>
                <w:shd w:val="clear" w:color="auto" w:fill="FFFFFF"/>
              </w:rPr>
              <w:t>4</w:t>
            </w:r>
            <w:r>
              <w:rPr>
                <w:szCs w:val="20"/>
                <w:shd w:val="clear" w:color="auto" w:fill="FFFFFF"/>
                <w:vertAlign w:val="superscript"/>
              </w:rPr>
              <w:t>0</w:t>
            </w:r>
            <w:r w:rsidRPr="00A505EE">
              <w:rPr>
                <w:szCs w:val="20"/>
                <w:shd w:val="clear" w:color="auto" w:fill="FFFFFF"/>
                <w:vertAlign w:val="superscript"/>
              </w:rPr>
              <w:t>0</w:t>
            </w:r>
            <w:r w:rsidRPr="00A505EE">
              <w:rPr>
                <w:szCs w:val="20"/>
                <w:shd w:val="clear" w:color="auto" w:fill="FFFFFF"/>
              </w:rPr>
              <w:t>…1</w:t>
            </w:r>
            <w:r>
              <w:rPr>
                <w:szCs w:val="20"/>
                <w:shd w:val="clear" w:color="auto" w:fill="FFFFFF"/>
              </w:rPr>
              <w:t>4</w:t>
            </w:r>
            <w:r>
              <w:rPr>
                <w:szCs w:val="20"/>
                <w:shd w:val="clear" w:color="auto" w:fill="FFFFFF"/>
                <w:vertAlign w:val="superscript"/>
              </w:rPr>
              <w:t>2</w:t>
            </w:r>
            <w:r w:rsidRPr="00A505EE">
              <w:rPr>
                <w:szCs w:val="20"/>
                <w:shd w:val="clear" w:color="auto" w:fill="FFFFFF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6CD06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Влияние сплошности дискретного экрана на начало прогрессивного дробления высокоскоростной частицы </w:t>
            </w:r>
            <w:r>
              <w:br/>
              <w:t>при его пробитии</w:t>
            </w:r>
          </w:p>
          <w:p w14:paraId="13F409F7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>Шумихин Т.А.</w:t>
            </w:r>
            <w:r w:rsidRPr="00A505EE">
              <w:rPr>
                <w:rFonts w:eastAsia="Times New Roman"/>
              </w:rPr>
              <w:t xml:space="preserve"> (ИП</w:t>
            </w:r>
            <w:r>
              <w:rPr>
                <w:rFonts w:eastAsia="Times New Roman"/>
              </w:rPr>
              <w:t>РИМ РАН, Москва</w:t>
            </w:r>
            <w:r w:rsidRPr="00A505EE">
              <w:rPr>
                <w:rFonts w:eastAsia="Times New Roman"/>
              </w:rPr>
              <w:t>)</w:t>
            </w:r>
          </w:p>
        </w:tc>
      </w:tr>
      <w:tr w:rsidR="00CB1B6C" w:rsidRPr="00A505EE" w14:paraId="1BDE4964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3F76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815D" w14:textId="77777777" w:rsidR="00CB1B6C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 w:rsidRPr="006E1AFB">
              <w:t>Изгибные волны в анизотропной цилиндрической оболочке по неклассической теории с заполнителем</w:t>
            </w:r>
          </w:p>
          <w:p w14:paraId="06378B0E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r>
              <w:t>Никифоров А.В.</w:t>
            </w:r>
            <w:r>
              <w:rPr>
                <w:rFonts w:eastAsia="Times New Roman"/>
              </w:rPr>
              <w:t xml:space="preserve"> </w:t>
            </w:r>
            <w:r w:rsidRPr="00A505EE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МАИ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4AFE898F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48BC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321C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Формирование режима виброударного нагружения при наземной отработке изделий ракетно-космической техники</w:t>
            </w:r>
          </w:p>
          <w:p w14:paraId="34981F89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>Москвина И.Н.</w:t>
            </w:r>
            <w:r w:rsidRPr="00A505EE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МФТИ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DC342B" w14:paraId="13B73974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01508" w14:textId="77777777" w:rsidR="00CB1B6C" w:rsidRPr="000E13F2" w:rsidRDefault="00CB1B6C" w:rsidP="005651E3">
            <w:pPr>
              <w:pStyle w:val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E3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1E3A09">
              <w:rPr>
                <w:sz w:val="28"/>
                <w:szCs w:val="28"/>
              </w:rPr>
              <w:t>бря</w:t>
            </w:r>
          </w:p>
          <w:p w14:paraId="1263A4D5" w14:textId="77777777" w:rsidR="00CB1B6C" w:rsidRPr="00DC342B" w:rsidRDefault="00CB1B6C" w:rsidP="005651E3">
            <w:pPr>
              <w:pStyle w:val="1"/>
              <w:ind w:left="0"/>
            </w:pPr>
            <w:proofErr w:type="spellStart"/>
            <w:r w:rsidRPr="00742A8D">
              <w:rPr>
                <w:sz w:val="28"/>
                <w:szCs w:val="28"/>
              </w:rPr>
              <w:t>Геомеханика</w:t>
            </w:r>
            <w:proofErr w:type="spellEnd"/>
            <w:r w:rsidRPr="00742A8D">
              <w:rPr>
                <w:sz w:val="28"/>
                <w:szCs w:val="28"/>
              </w:rPr>
              <w:t>. Современные методы исследований</w:t>
            </w:r>
          </w:p>
        </w:tc>
      </w:tr>
      <w:tr w:rsidR="00CB1B6C" w:rsidRPr="00DC342B" w14:paraId="31D09034" w14:textId="77777777" w:rsidTr="005651E3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C1D9" w14:textId="77777777" w:rsidR="00CB1B6C" w:rsidRPr="00DC342B" w:rsidRDefault="00CB1B6C" w:rsidP="005651E3">
            <w:pPr>
              <w:pStyle w:val="1"/>
              <w:spacing w:before="0"/>
              <w:ind w:left="0"/>
            </w:pPr>
            <w:r w:rsidRPr="00742A8D">
              <w:rPr>
                <w:sz w:val="22"/>
                <w:szCs w:val="22"/>
              </w:rPr>
              <w:t xml:space="preserve">Председатели секции: </w:t>
            </w:r>
            <w:r w:rsidRPr="00FA419A">
              <w:rPr>
                <w:sz w:val="22"/>
                <w:szCs w:val="22"/>
              </w:rPr>
              <w:t>д.т.н. Власов А.Н.</w:t>
            </w:r>
            <w:r w:rsidRPr="00742A8D">
              <w:rPr>
                <w:sz w:val="22"/>
                <w:szCs w:val="22"/>
              </w:rPr>
              <w:t>, к.т.н. Королев М.В.</w:t>
            </w:r>
          </w:p>
        </w:tc>
      </w:tr>
      <w:tr w:rsidR="00CB1B6C" w:rsidRPr="00A505EE" w14:paraId="343E4D6E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E3CC" w14:textId="77777777" w:rsidR="00CB1B6C" w:rsidRPr="00761837" w:rsidRDefault="00CB1B6C" w:rsidP="005651E3">
            <w:pPr>
              <w:rPr>
                <w:rFonts w:eastAsia="Times New Roman"/>
              </w:rPr>
            </w:pPr>
            <w:r w:rsidRPr="00761837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0</w:t>
            </w:r>
            <w:r w:rsidRPr="00761837">
              <w:rPr>
                <w:rFonts w:eastAsia="Times New Roman"/>
                <w:vertAlign w:val="superscript"/>
              </w:rPr>
              <w:t>0</w:t>
            </w:r>
            <w:r w:rsidRPr="00761837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2</w:t>
            </w:r>
            <w:r w:rsidRPr="00761837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D8D6" w14:textId="77777777" w:rsidR="00CB1B6C" w:rsidRDefault="00CB1B6C" w:rsidP="005651E3">
            <w:pPr>
              <w:ind w:left="130"/>
              <w:rPr>
                <w:rFonts w:eastAsia="Times New Roman"/>
              </w:rPr>
            </w:pPr>
            <w:r>
              <w:t xml:space="preserve">Перспективные методы, методики и приборы </w:t>
            </w:r>
            <w:r>
              <w:br/>
              <w:t xml:space="preserve">для определения механических характеристик многолетнемерзлых грунтов при изменении </w:t>
            </w:r>
            <w:r>
              <w:br/>
              <w:t>их физического состояния</w:t>
            </w:r>
          </w:p>
          <w:p w14:paraId="24964769" w14:textId="77777777" w:rsidR="00CB1B6C" w:rsidRPr="00761837" w:rsidRDefault="00CB1B6C" w:rsidP="005651E3">
            <w:pPr>
              <w:ind w:left="130"/>
              <w:rPr>
                <w:rFonts w:eastAsia="Times New Roman"/>
              </w:rPr>
            </w:pPr>
            <w:r>
              <w:t>Королев М.В.</w:t>
            </w:r>
            <w:r w:rsidRPr="00180855">
              <w:rPr>
                <w:rFonts w:eastAsia="Times New Roman"/>
              </w:rPr>
              <w:t xml:space="preserve"> (</w:t>
            </w:r>
            <w:r w:rsidRPr="00CE4253">
              <w:rPr>
                <w:rFonts w:eastAsia="Times New Roman"/>
              </w:rPr>
              <w:t xml:space="preserve">ИПРИМ РАН, </w:t>
            </w:r>
            <w:r w:rsidRPr="00180855">
              <w:rPr>
                <w:rFonts w:eastAsia="Times New Roman"/>
              </w:rPr>
              <w:t>Москва)</w:t>
            </w:r>
          </w:p>
        </w:tc>
      </w:tr>
      <w:tr w:rsidR="00CB1B6C" w:rsidRPr="00A505EE" w14:paraId="5BCB4D1F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D36F9" w14:textId="77777777" w:rsidR="00CB1B6C" w:rsidRPr="00761837" w:rsidRDefault="00CB1B6C" w:rsidP="005651E3">
            <w:pPr>
              <w:rPr>
                <w:rFonts w:eastAsia="Times New Roman"/>
              </w:rPr>
            </w:pPr>
            <w:r w:rsidRPr="00761837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2</w:t>
            </w:r>
            <w:r w:rsidRPr="00761837">
              <w:rPr>
                <w:rFonts w:eastAsia="Times New Roman"/>
                <w:vertAlign w:val="superscript"/>
              </w:rPr>
              <w:t>0</w:t>
            </w:r>
            <w:r w:rsidRPr="00761837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4</w:t>
            </w:r>
            <w:r w:rsidRPr="00761837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2C945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 w:rsidRPr="0008698D">
              <w:t>Особенности движения газа в канале с проницаемой границей под воздействием внешнего линейного градиента давления</w:t>
            </w:r>
          </w:p>
          <w:p w14:paraId="7A103B99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r w:rsidRPr="0008698D">
              <w:t xml:space="preserve">Шалаев В.И., Калугин С.Т., </w:t>
            </w:r>
            <w:proofErr w:type="spellStart"/>
            <w:r w:rsidRPr="0008698D">
              <w:t>Толоко</w:t>
            </w:r>
            <w:proofErr w:type="spellEnd"/>
            <w:r>
              <w:t xml:space="preserve"> </w:t>
            </w:r>
            <w:r w:rsidRPr="0008698D">
              <w:t xml:space="preserve">Г.В. </w:t>
            </w:r>
            <w:r>
              <w:t>(МФТИ, Москва)</w:t>
            </w:r>
          </w:p>
        </w:tc>
      </w:tr>
    </w:tbl>
    <w:p w14:paraId="215A97DF" w14:textId="77777777" w:rsidR="00CB1B6C" w:rsidRPr="008F625B" w:rsidRDefault="00CB1B6C" w:rsidP="00CB1B6C">
      <w:r>
        <w:br w:type="page"/>
      </w:r>
    </w:p>
    <w:tbl>
      <w:tblPr>
        <w:tblW w:w="0" w:type="auto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810"/>
        <w:gridCol w:w="5312"/>
      </w:tblGrid>
      <w:tr w:rsidR="00CB1B6C" w:rsidRPr="00DC342B" w14:paraId="3C278661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11849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D6CEF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 w:rsidRPr="00623ACD">
              <w:t>Ускорение оптимизации распределения объемов компенсационного нагнетания на основе планирования эксперимента повышенной размерности с учетом аналитических якобиана и гессиана функции отклика</w:t>
            </w:r>
          </w:p>
          <w:p w14:paraId="5698BA14" w14:textId="77777777" w:rsidR="00CB1B6C" w:rsidRPr="00DC342B" w:rsidRDefault="00CB1B6C" w:rsidP="005651E3">
            <w:pPr>
              <w:ind w:left="133"/>
              <w:rPr>
                <w:rFonts w:eastAsia="Times New Roman"/>
              </w:rPr>
            </w:pPr>
            <w:r>
              <w:t>Дейнеко А.В.</w:t>
            </w:r>
            <w:r w:rsidRPr="00A505EE">
              <w:rPr>
                <w:rFonts w:eastAsia="Times New Roman"/>
              </w:rPr>
              <w:t xml:space="preserve"> (</w:t>
            </w:r>
            <w:r>
              <w:t>ООО</w:t>
            </w:r>
            <w:r w:rsidRPr="00DD44CB">
              <w:t xml:space="preserve"> </w:t>
            </w:r>
            <w:r>
              <w:t>«Сигма</w:t>
            </w:r>
            <w:r w:rsidRPr="00DD44CB">
              <w:t xml:space="preserve"> </w:t>
            </w:r>
            <w:r>
              <w:t>Тау»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7E2CD70D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B0D68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E2446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Анализ проблем строительства и эксплуатации зданий </w:t>
            </w:r>
            <w:r>
              <w:br/>
              <w:t>и сооружений на территории города Норильска в условиях изменения температуры многолетнемерзлых грунтов</w:t>
            </w:r>
          </w:p>
          <w:p w14:paraId="0A6274F0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r>
              <w:t>Михайлова Е.С.</w:t>
            </w:r>
            <w:r w:rsidRPr="00A505EE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ИПРИМ РАН, Москва</w:t>
            </w:r>
            <w:r w:rsidRPr="00A505EE">
              <w:rPr>
                <w:rFonts w:eastAsia="Times New Roman"/>
              </w:rPr>
              <w:t>)</w:t>
            </w:r>
          </w:p>
        </w:tc>
      </w:tr>
      <w:tr w:rsidR="00CB1B6C" w:rsidRPr="00A505EE" w14:paraId="073A7A99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312F3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AA641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 w:rsidRPr="003C2D84">
              <w:rPr>
                <w:rFonts w:eastAsia="Times New Roman"/>
              </w:rPr>
              <w:t>Прогнозирование деградации свойств грунтов с помощью TCN</w:t>
            </w:r>
          </w:p>
          <w:p w14:paraId="0E08EB60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>Тишин Н.Р.</w:t>
            </w:r>
            <w:r w:rsidRPr="00D80EC5">
              <w:t xml:space="preserve">, </w:t>
            </w:r>
            <w:proofErr w:type="spellStart"/>
            <w:r w:rsidRPr="00D80EC5">
              <w:t>Озмидов</w:t>
            </w:r>
            <w:proofErr w:type="spellEnd"/>
            <w:r w:rsidRPr="00D80EC5">
              <w:t xml:space="preserve"> О.Р., Селиванова О.С.</w:t>
            </w:r>
            <w:r w:rsidRPr="00A505EE">
              <w:rPr>
                <w:rFonts w:eastAsia="Times New Roman"/>
              </w:rPr>
              <w:t xml:space="preserve"> </w:t>
            </w:r>
            <w:r w:rsidRPr="00D80EC5">
              <w:rPr>
                <w:rFonts w:eastAsia="Times New Roman"/>
              </w:rPr>
              <w:br/>
            </w:r>
            <w:r w:rsidRPr="00A505EE">
              <w:rPr>
                <w:rFonts w:eastAsia="Times New Roman"/>
              </w:rPr>
              <w:t>(</w:t>
            </w:r>
            <w:r>
              <w:t>АО</w:t>
            </w:r>
            <w:r w:rsidRPr="00405F47">
              <w:t xml:space="preserve"> </w:t>
            </w:r>
            <w:r>
              <w:t>«МОСТДОРГЕОТРЕСТ»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24803702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0650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vertAlign w:val="superscript"/>
              </w:rPr>
              <w:t>4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16E3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>Гибридная модель решателя для конечно-элементного анализа прикладных задач геотехники</w:t>
            </w:r>
          </w:p>
          <w:p w14:paraId="7E0BC48C" w14:textId="77777777" w:rsidR="00CB1B6C" w:rsidRPr="00A505EE" w:rsidRDefault="00CB1B6C" w:rsidP="005651E3">
            <w:pPr>
              <w:ind w:left="130"/>
              <w:rPr>
                <w:rFonts w:eastAsia="Times New Roman"/>
              </w:rPr>
            </w:pPr>
            <w:r>
              <w:t xml:space="preserve">Нестеров И.В., Щербаков А.А., Пантюхова К.К. </w:t>
            </w:r>
            <w:r w:rsidRPr="00A505EE">
              <w:rPr>
                <w:rFonts w:eastAsia="Times New Roman"/>
              </w:rPr>
              <w:t>(</w:t>
            </w:r>
            <w:r>
              <w:t>РУТ (МИИТ)</w:t>
            </w:r>
            <w:r w:rsidRPr="00A505EE">
              <w:rPr>
                <w:rFonts w:eastAsia="Times New Roman"/>
              </w:rPr>
              <w:t>, Москва)</w:t>
            </w:r>
          </w:p>
        </w:tc>
      </w:tr>
      <w:tr w:rsidR="00CB1B6C" w:rsidRPr="00A505EE" w14:paraId="2BCFA814" w14:textId="77777777" w:rsidTr="005651E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AFCD9" w14:textId="77777777" w:rsidR="00CB1B6C" w:rsidRPr="00A505EE" w:rsidRDefault="00CB1B6C" w:rsidP="005651E3">
            <w:pPr>
              <w:rPr>
                <w:rFonts w:eastAsia="Times New Roman"/>
              </w:rPr>
            </w:pPr>
            <w:r w:rsidRPr="00A505EE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  <w:vertAlign w:val="superscript"/>
              </w:rPr>
              <w:t>0</w:t>
            </w:r>
            <w:r w:rsidRPr="00A505EE">
              <w:rPr>
                <w:rFonts w:eastAsia="Times New Roman"/>
              </w:rPr>
              <w:t>...1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vertAlign w:val="superscript"/>
              </w:rPr>
              <w:t>2</w:t>
            </w:r>
            <w:r w:rsidRPr="00A505EE">
              <w:rPr>
                <w:rFonts w:eastAsia="Times New Roman"/>
                <w:vertAlign w:val="superscript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308B8" w14:textId="77777777" w:rsidR="00CB1B6C" w:rsidRPr="00A505EE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Идентификация деформационных постоянных и эволюция проницаемости </w:t>
            </w:r>
            <w:proofErr w:type="spellStart"/>
            <w:r>
              <w:t>нефтенасыщенных</w:t>
            </w:r>
            <w:proofErr w:type="spellEnd"/>
            <w:r>
              <w:t xml:space="preserve"> и экстрагированных низко- и высокопористых карбонатных пород </w:t>
            </w:r>
            <w:r>
              <w:br/>
              <w:t>при трехосном непропорциональном нагружении</w:t>
            </w:r>
          </w:p>
          <w:p w14:paraId="0782464D" w14:textId="77777777" w:rsidR="00CB1B6C" w:rsidRPr="00A505EE" w:rsidRDefault="00CB1B6C" w:rsidP="005651E3">
            <w:pPr>
              <w:ind w:left="133"/>
              <w:rPr>
                <w:rFonts w:eastAsia="Times New Roman"/>
              </w:rPr>
            </w:pPr>
            <w:r>
              <w:t xml:space="preserve">Зайцев А.В., </w:t>
            </w:r>
            <w:proofErr w:type="spellStart"/>
            <w:r>
              <w:t>Поснов</w:t>
            </w:r>
            <w:proofErr w:type="spellEnd"/>
            <w:r>
              <w:t xml:space="preserve"> А.С., </w:t>
            </w:r>
            <w:proofErr w:type="spellStart"/>
            <w:r>
              <w:t>Химуля</w:t>
            </w:r>
            <w:proofErr w:type="spellEnd"/>
            <w:r>
              <w:t xml:space="preserve"> В.В., Шевцов Н.И., Карев В.И., Коваленко Ю.Ф</w:t>
            </w:r>
            <w:r w:rsidRPr="00A505EE">
              <w:rPr>
                <w:rFonts w:eastAsia="Times New Roman"/>
              </w:rPr>
              <w:t>. (</w:t>
            </w:r>
            <w:r>
              <w:t>Пермский национальный исследовательский политехнический университет, Пермь</w:t>
            </w:r>
            <w:r w:rsidRPr="00A505EE">
              <w:rPr>
                <w:rFonts w:eastAsia="Times New Roman"/>
              </w:rPr>
              <w:t>)</w:t>
            </w:r>
          </w:p>
        </w:tc>
      </w:tr>
    </w:tbl>
    <w:p w14:paraId="586FD245" w14:textId="77777777" w:rsidR="00CB1B6C" w:rsidRDefault="00CB1B6C" w:rsidP="00CB1B6C">
      <w:r>
        <w:br w:type="page"/>
      </w:r>
    </w:p>
    <w:p w14:paraId="54E27416" w14:textId="77777777" w:rsidR="00CB1B6C" w:rsidRPr="00DF075F" w:rsidRDefault="00CB1B6C" w:rsidP="00CB1B6C">
      <w:pPr>
        <w:jc w:val="center"/>
        <w:rPr>
          <w:b/>
          <w:sz w:val="28"/>
          <w:szCs w:val="28"/>
        </w:rPr>
      </w:pPr>
      <w:r w:rsidRPr="00DF075F">
        <w:rPr>
          <w:b/>
          <w:sz w:val="28"/>
          <w:szCs w:val="28"/>
        </w:rPr>
        <w:lastRenderedPageBreak/>
        <w:t>Стендовая сессия</w:t>
      </w:r>
    </w:p>
    <w:tbl>
      <w:tblPr>
        <w:tblW w:w="6237" w:type="dxa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6237"/>
      </w:tblGrid>
      <w:tr w:rsidR="00CB1B6C" w14:paraId="3874B0FB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C53BA" w14:textId="77777777" w:rsidR="00CB1B6C" w:rsidRPr="00BF68F2" w:rsidRDefault="00CB1B6C" w:rsidP="005651E3">
            <w:pPr>
              <w:pStyle w:val="1"/>
              <w:spacing w:after="0"/>
              <w:ind w:left="0"/>
              <w:rPr>
                <w:sz w:val="28"/>
                <w:szCs w:val="28"/>
              </w:rPr>
            </w:pPr>
            <w:r w:rsidRPr="00BF68F2">
              <w:rPr>
                <w:sz w:val="28"/>
                <w:szCs w:val="28"/>
              </w:rPr>
              <w:t>Аэро-, гидромеханика, реология структурно-сложных сред</w:t>
            </w:r>
          </w:p>
        </w:tc>
      </w:tr>
      <w:tr w:rsidR="00CB1B6C" w:rsidRPr="00DF075F" w14:paraId="42816F87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5FAD" w14:textId="77777777" w:rsidR="00CB1B6C" w:rsidRDefault="00CB1B6C" w:rsidP="005651E3">
            <w:pPr>
              <w:spacing w:before="80"/>
              <w:ind w:left="142"/>
            </w:pPr>
            <w:r w:rsidRPr="001F69DC">
              <w:t>Новое в аналитических подходах к математическому</w:t>
            </w:r>
            <w:r>
              <w:t xml:space="preserve"> </w:t>
            </w:r>
            <w:r w:rsidRPr="001F69DC">
              <w:t>моделированию в газовой динамике</w:t>
            </w:r>
            <w:r>
              <w:br/>
            </w:r>
            <w:r w:rsidRPr="001F69DC">
              <w:t>Богданов А.Н.</w:t>
            </w:r>
            <w:r>
              <w:t xml:space="preserve"> </w:t>
            </w:r>
            <w:r w:rsidRPr="00DF075F">
              <w:rPr>
                <w:rFonts w:eastAsia="Times New Roman"/>
              </w:rPr>
              <w:t>(</w:t>
            </w:r>
            <w:r w:rsidRPr="00E4277B">
              <w:rPr>
                <w:rFonts w:eastAsia="Times New Roman"/>
              </w:rPr>
              <w:t>ИПРИМ РАН, НИИ механики МГУ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им. М.В. Ломоносова, </w:t>
            </w:r>
            <w:r w:rsidRPr="00DF075F">
              <w:rPr>
                <w:rFonts w:eastAsia="Times New Roman"/>
              </w:rPr>
              <w:t>Москва)</w:t>
            </w:r>
          </w:p>
        </w:tc>
      </w:tr>
      <w:tr w:rsidR="00CB1B6C" w:rsidRPr="00DF075F" w14:paraId="73F53AD8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0554C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>О механизме течений турбулентных струй</w:t>
            </w:r>
            <w:r w:rsidRPr="00DF075F">
              <w:rPr>
                <w:rFonts w:eastAsia="Times New Roman"/>
              </w:rPr>
              <w:br/>
            </w:r>
            <w:proofErr w:type="spellStart"/>
            <w:r w:rsidRPr="00DF075F">
              <w:rPr>
                <w:rFonts w:eastAsia="Times New Roman"/>
              </w:rPr>
              <w:t>Воротилин</w:t>
            </w:r>
            <w:proofErr w:type="spellEnd"/>
            <w:r w:rsidRPr="00DF075F">
              <w:rPr>
                <w:rFonts w:eastAsia="Times New Roman"/>
              </w:rPr>
              <w:t xml:space="preserve"> В.П. (ИПРИМ РАН, Москва)</w:t>
            </w:r>
          </w:p>
        </w:tc>
      </w:tr>
      <w:tr w:rsidR="00CB1B6C" w14:paraId="11D5E08C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6296" w14:textId="77777777" w:rsidR="00CB1B6C" w:rsidRPr="00B54DC9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 w:rsidRPr="00F873B6">
              <w:rPr>
                <w:rFonts w:eastAsia="Times New Roman"/>
              </w:rPr>
              <w:t>Обтекание перфорированных поверхностей, установле</w:t>
            </w:r>
            <w:r>
              <w:rPr>
                <w:rFonts w:eastAsia="Times New Roman"/>
              </w:rPr>
              <w:t>нных в канале, потоком жидкости</w:t>
            </w:r>
            <w:r>
              <w:rPr>
                <w:rFonts w:eastAsia="Times New Roman"/>
              </w:rPr>
              <w:br/>
            </w:r>
            <w:r w:rsidRPr="00DF075F">
              <w:rPr>
                <w:rFonts w:eastAsia="Times New Roman"/>
              </w:rPr>
              <w:t>Захаров Н.Н., Макаров А.Ю. (ИПРИМ РАН, Москва)</w:t>
            </w:r>
          </w:p>
        </w:tc>
      </w:tr>
      <w:tr w:rsidR="00CB1B6C" w:rsidRPr="00DF075F" w14:paraId="7F9052BA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41C59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 xml:space="preserve">Свойства объёмных </w:t>
            </w:r>
            <w:proofErr w:type="spellStart"/>
            <w:r>
              <w:t>нанопузырей</w:t>
            </w:r>
            <w:proofErr w:type="spellEnd"/>
            <w:r>
              <w:t xml:space="preserve"> в воде</w:t>
            </w:r>
            <w:r w:rsidRPr="00DF075F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Левин Ю.К</w:t>
            </w:r>
            <w:r w:rsidRPr="00DF075F">
              <w:rPr>
                <w:rFonts w:eastAsia="Times New Roman"/>
              </w:rPr>
              <w:t>. (ИПРИМ РАН, Москва)</w:t>
            </w:r>
          </w:p>
        </w:tc>
      </w:tr>
      <w:tr w:rsidR="00CB1B6C" w:rsidRPr="00172232" w14:paraId="6C654932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2A5F3" w14:textId="77777777" w:rsidR="00CB1B6C" w:rsidRPr="00172232" w:rsidRDefault="00CB1B6C" w:rsidP="005651E3">
            <w:pPr>
              <w:pStyle w:val="1"/>
              <w:ind w:left="0"/>
              <w:rPr>
                <w:sz w:val="28"/>
                <w:szCs w:val="28"/>
              </w:rPr>
            </w:pPr>
            <w:r w:rsidRPr="000C7D77">
              <w:rPr>
                <w:sz w:val="28"/>
                <w:szCs w:val="28"/>
              </w:rPr>
              <w:t xml:space="preserve">Волновая динамика газообразных, жидких </w:t>
            </w:r>
            <w:r>
              <w:rPr>
                <w:sz w:val="28"/>
                <w:szCs w:val="28"/>
              </w:rPr>
              <w:br/>
            </w:r>
            <w:r w:rsidRPr="000C7D77">
              <w:rPr>
                <w:sz w:val="28"/>
                <w:szCs w:val="28"/>
              </w:rPr>
              <w:t>и твёрдых сред. Высокоскоростной удар</w:t>
            </w:r>
          </w:p>
        </w:tc>
      </w:tr>
      <w:tr w:rsidR="00CB1B6C" w:rsidRPr="00DF075F" w14:paraId="529B4246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5EEEA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>Моделирование процесса проникания стального шарика в бетонную мишень с учетом динамического упрочнения материала</w:t>
            </w:r>
            <w:r w:rsidRPr="00DF075F">
              <w:rPr>
                <w:rFonts w:eastAsia="Times New Roman"/>
              </w:rPr>
              <w:br/>
            </w:r>
            <w:r>
              <w:t>Бабарыкина А.И</w:t>
            </w:r>
            <w:r w:rsidRPr="00DF075F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, </w:t>
            </w:r>
            <w:proofErr w:type="spellStart"/>
            <w:r>
              <w:t>Пляскин</w:t>
            </w:r>
            <w:proofErr w:type="spellEnd"/>
            <w:r>
              <w:t xml:space="preserve"> А.С.</w:t>
            </w:r>
            <w:r w:rsidRPr="00DF075F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ФГБОУ ВО «</w:t>
            </w:r>
            <w:r w:rsidRPr="00AD7FEF">
              <w:rPr>
                <w:rFonts w:eastAsia="Times New Roman"/>
              </w:rPr>
              <w:t>Томский государственный архитектурно-строительный университет</w:t>
            </w:r>
            <w:r>
              <w:rPr>
                <w:rFonts w:eastAsia="Times New Roman"/>
              </w:rPr>
              <w:t>», Томск</w:t>
            </w:r>
            <w:r w:rsidRPr="00DF075F">
              <w:rPr>
                <w:rFonts w:eastAsia="Times New Roman"/>
              </w:rPr>
              <w:t>)</w:t>
            </w:r>
          </w:p>
        </w:tc>
      </w:tr>
      <w:tr w:rsidR="00CB1B6C" w:rsidRPr="00DF075F" w14:paraId="270208DD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6B45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>Инженерная модель исследования процесса соударения жесткого цилиндрического ударника с деформируемой преградой конечной толщины</w:t>
            </w:r>
            <w:r>
              <w:br/>
            </w:r>
            <w:proofErr w:type="spellStart"/>
            <w:r>
              <w:t>Головешкин</w:t>
            </w:r>
            <w:proofErr w:type="spellEnd"/>
            <w:r>
              <w:t xml:space="preserve"> В.А., Мягков Н.Н., Беклемишев С.А. (МИРЭА – РТУ, ИПРИМ РАН, Москва)</w:t>
            </w:r>
          </w:p>
        </w:tc>
      </w:tr>
      <w:tr w:rsidR="00CB1B6C" w:rsidRPr="00DF075F" w14:paraId="646E704E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D51D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>Исследование процесса пробития алюминиевых преград высокоскоростным ледяным ударником</w:t>
            </w:r>
            <w:r w:rsidRPr="00DF075F">
              <w:rPr>
                <w:rFonts w:eastAsia="Times New Roman"/>
              </w:rPr>
              <w:br/>
              <w:t>Орлов М.Ю.</w:t>
            </w:r>
            <w:r>
              <w:rPr>
                <w:rFonts w:eastAsia="Times New Roman"/>
              </w:rPr>
              <w:t>,</w:t>
            </w:r>
            <w:r>
              <w:t xml:space="preserve"> </w:t>
            </w:r>
            <w:r w:rsidRPr="00C14758">
              <w:rPr>
                <w:rFonts w:eastAsia="Times New Roman"/>
              </w:rPr>
              <w:t>Глазырин В.П., Фазылов Т.В.</w:t>
            </w:r>
            <w:r w:rsidRPr="00DF075F">
              <w:rPr>
                <w:rFonts w:eastAsia="Times New Roman"/>
              </w:rPr>
              <w:t xml:space="preserve"> (ТГУ, Томск)</w:t>
            </w:r>
          </w:p>
        </w:tc>
      </w:tr>
      <w:tr w:rsidR="00CB1B6C" w14:paraId="0F5A8E6C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5811" w14:textId="77777777" w:rsidR="00CB1B6C" w:rsidRPr="000F6F79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 xml:space="preserve">Неупругая деформация и эволюция повреждений легких сплавов </w:t>
            </w:r>
            <w:r>
              <w:br/>
              <w:t>при динамическом продавливании</w:t>
            </w:r>
            <w:r w:rsidRPr="00DF075F">
              <w:rPr>
                <w:rFonts w:eastAsia="Times New Roman"/>
              </w:rPr>
              <w:br/>
            </w:r>
            <w:proofErr w:type="spellStart"/>
            <w:r>
              <w:t>Скрипняк</w:t>
            </w:r>
            <w:proofErr w:type="spellEnd"/>
            <w:r>
              <w:t xml:space="preserve"> В.В</w:t>
            </w:r>
            <w:r w:rsidRPr="00DF075F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, </w:t>
            </w:r>
            <w:r>
              <w:t>Чирков</w:t>
            </w:r>
            <w:r w:rsidRPr="003E5F96">
              <w:t xml:space="preserve"> </w:t>
            </w:r>
            <w:r>
              <w:t xml:space="preserve">М.О., </w:t>
            </w:r>
            <w:proofErr w:type="spellStart"/>
            <w:r>
              <w:t>Скрипняк</w:t>
            </w:r>
            <w:proofErr w:type="spellEnd"/>
            <w:r w:rsidRPr="003E5F96">
              <w:t xml:space="preserve"> </w:t>
            </w:r>
            <w:r>
              <w:t>В.А., Кушнарев А.Г.</w:t>
            </w:r>
            <w:r w:rsidRPr="00DF075F">
              <w:rPr>
                <w:rFonts w:eastAsia="Times New Roman"/>
              </w:rPr>
              <w:t xml:space="preserve"> (ТГУ, Томск)</w:t>
            </w:r>
          </w:p>
        </w:tc>
      </w:tr>
    </w:tbl>
    <w:p w14:paraId="20167DA8" w14:textId="77777777" w:rsidR="00CB1B6C" w:rsidRDefault="00CB1B6C" w:rsidP="00CB1B6C">
      <w:r>
        <w:rPr>
          <w:bCs/>
        </w:rPr>
        <w:br w:type="page"/>
      </w:r>
    </w:p>
    <w:tbl>
      <w:tblPr>
        <w:tblW w:w="6237" w:type="dxa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6237"/>
      </w:tblGrid>
      <w:tr w:rsidR="00CB1B6C" w:rsidRPr="00172232" w14:paraId="2A88FE8F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F6742" w14:textId="77777777" w:rsidR="00CB1B6C" w:rsidRPr="00172232" w:rsidRDefault="00CB1B6C" w:rsidP="005651E3">
            <w:pPr>
              <w:pStyle w:val="1"/>
              <w:spacing w:after="0"/>
              <w:ind w:left="0"/>
              <w:rPr>
                <w:sz w:val="28"/>
                <w:szCs w:val="28"/>
              </w:rPr>
            </w:pPr>
            <w:r w:rsidRPr="00172232">
              <w:rPr>
                <w:sz w:val="28"/>
                <w:szCs w:val="28"/>
              </w:rPr>
              <w:lastRenderedPageBreak/>
              <w:t>Механика гетерогенных сред, адаптивных материалов, композитов и конструкций</w:t>
            </w:r>
          </w:p>
        </w:tc>
      </w:tr>
      <w:tr w:rsidR="00CB1B6C" w:rsidRPr="00DF075F" w14:paraId="14759BA4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A7489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 xml:space="preserve">Некоторые особенности распространения SH-ПАВ в неоднородных </w:t>
            </w:r>
            <w:proofErr w:type="spellStart"/>
            <w:r>
              <w:t>магнитоэлектроупругих</w:t>
            </w:r>
            <w:proofErr w:type="spellEnd"/>
            <w:r>
              <w:t xml:space="preserve"> структурах</w:t>
            </w:r>
            <w:r w:rsidRPr="00DF075F">
              <w:rPr>
                <w:rFonts w:eastAsia="Times New Roman"/>
              </w:rPr>
              <w:br/>
            </w:r>
            <w:proofErr w:type="spellStart"/>
            <w:r w:rsidRPr="00DF075F">
              <w:rPr>
                <w:rFonts w:eastAsia="Times New Roman"/>
              </w:rPr>
              <w:t>Белянкова</w:t>
            </w:r>
            <w:proofErr w:type="spellEnd"/>
            <w:r w:rsidRPr="00DF075F">
              <w:rPr>
                <w:rFonts w:eastAsia="Times New Roman"/>
              </w:rPr>
              <w:t xml:space="preserve"> Т.И., </w:t>
            </w:r>
            <w:proofErr w:type="spellStart"/>
            <w:r w:rsidRPr="00DF075F">
              <w:rPr>
                <w:rFonts w:eastAsia="Times New Roman"/>
              </w:rPr>
              <w:t>Ворович</w:t>
            </w:r>
            <w:proofErr w:type="spellEnd"/>
            <w:r w:rsidRPr="00DF075F">
              <w:rPr>
                <w:rFonts w:eastAsia="Times New Roman"/>
              </w:rPr>
              <w:t xml:space="preserve"> Е.И.</w:t>
            </w:r>
            <w:r>
              <w:rPr>
                <w:rFonts w:eastAsia="Times New Roman"/>
              </w:rPr>
              <w:t xml:space="preserve">, </w:t>
            </w:r>
            <w:proofErr w:type="spellStart"/>
            <w:r>
              <w:t>Калинчук</w:t>
            </w:r>
            <w:proofErr w:type="spellEnd"/>
            <w:r>
              <w:t xml:space="preserve"> В.В., Пименов М.С., </w:t>
            </w:r>
            <w:r>
              <w:br/>
              <w:t>Турчин А.С.</w:t>
            </w:r>
            <w:r w:rsidRPr="00DF075F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 xml:space="preserve">ФИЦ </w:t>
            </w:r>
            <w:r w:rsidRPr="00DF075F">
              <w:rPr>
                <w:rFonts w:eastAsia="Times New Roman"/>
              </w:rPr>
              <w:t xml:space="preserve">ЮНЦ РАН, </w:t>
            </w:r>
            <w:proofErr w:type="spellStart"/>
            <w:r w:rsidRPr="00DF075F">
              <w:rPr>
                <w:rFonts w:eastAsia="Times New Roman"/>
              </w:rPr>
              <w:t>Ростов</w:t>
            </w:r>
            <w:proofErr w:type="spellEnd"/>
            <w:r w:rsidRPr="00DF075F">
              <w:rPr>
                <w:rFonts w:eastAsia="Times New Roman"/>
              </w:rPr>
              <w:t>-на-Дону)</w:t>
            </w:r>
          </w:p>
        </w:tc>
      </w:tr>
      <w:tr w:rsidR="00CB1B6C" w:rsidRPr="00DF075F" w14:paraId="0A003C37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09D52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>Об идентификации неоднородностей в композиционных материалах по параметрам поверхностных волновых полей</w:t>
            </w:r>
            <w:r w:rsidRPr="00DF075F">
              <w:rPr>
                <w:rFonts w:eastAsia="Times New Roman"/>
              </w:rPr>
              <w:br/>
            </w:r>
            <w:r>
              <w:t xml:space="preserve">Бочарова О.В., </w:t>
            </w:r>
            <w:proofErr w:type="spellStart"/>
            <w:r>
              <w:t>Анджикович</w:t>
            </w:r>
            <w:proofErr w:type="spellEnd"/>
            <w:r>
              <w:t xml:space="preserve"> И.Е., Турчин А.С.</w:t>
            </w:r>
            <w:r w:rsidRPr="00DF075F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 xml:space="preserve">ФИЦ </w:t>
            </w:r>
            <w:r w:rsidRPr="00DF075F">
              <w:rPr>
                <w:rFonts w:eastAsia="Times New Roman"/>
              </w:rPr>
              <w:t xml:space="preserve">ЮНЦ РАН, </w:t>
            </w:r>
            <w:proofErr w:type="spellStart"/>
            <w:r w:rsidRPr="00DF075F">
              <w:rPr>
                <w:rFonts w:eastAsia="Times New Roman"/>
              </w:rPr>
              <w:t>Ростов</w:t>
            </w:r>
            <w:proofErr w:type="spellEnd"/>
            <w:r w:rsidRPr="00DF075F">
              <w:rPr>
                <w:rFonts w:eastAsia="Times New Roman"/>
              </w:rPr>
              <w:t>-на-Дону)</w:t>
            </w:r>
          </w:p>
        </w:tc>
      </w:tr>
      <w:tr w:rsidR="00CB1B6C" w:rsidRPr="00DF075F" w14:paraId="5B425D69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D356" w14:textId="77777777" w:rsidR="00CB1B6C" w:rsidRDefault="00CB1B6C" w:rsidP="005651E3">
            <w:pPr>
              <w:spacing w:before="80"/>
              <w:ind w:left="142"/>
            </w:pPr>
            <w:r>
              <w:rPr>
                <w:rFonts w:eastAsia="Times New Roman"/>
              </w:rPr>
              <w:t xml:space="preserve">Обобщенная модель композитного стержня переменного сечения, построенная с учетом эффектов </w:t>
            </w:r>
            <w:proofErr w:type="spellStart"/>
            <w:r>
              <w:rPr>
                <w:rFonts w:eastAsia="Times New Roman"/>
              </w:rPr>
              <w:t>депланации</w:t>
            </w:r>
            <w:proofErr w:type="spellEnd"/>
            <w:r>
              <w:rPr>
                <w:rFonts w:eastAsia="Times New Roman"/>
              </w:rPr>
              <w:br/>
              <w:t xml:space="preserve">Голубкин К.С., </w:t>
            </w:r>
            <w:proofErr w:type="spellStart"/>
            <w:r>
              <w:rPr>
                <w:rFonts w:eastAsia="Times New Roman"/>
              </w:rPr>
              <w:t>Соляев</w:t>
            </w:r>
            <w:proofErr w:type="spellEnd"/>
            <w:r>
              <w:rPr>
                <w:rFonts w:eastAsia="Times New Roman"/>
              </w:rPr>
              <w:t xml:space="preserve"> Ю.О. (МАИ, ИПРИМ РАН, Москва)</w:t>
            </w:r>
          </w:p>
        </w:tc>
      </w:tr>
      <w:tr w:rsidR="00CB1B6C" w:rsidRPr="00DF075F" w14:paraId="3F08D218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76D0" w14:textId="77777777" w:rsidR="00CB1B6C" w:rsidRDefault="00CB1B6C" w:rsidP="005651E3">
            <w:pPr>
              <w:spacing w:before="80"/>
              <w:ind w:left="142"/>
            </w:pPr>
            <w:r>
              <w:rPr>
                <w:rFonts w:eastAsia="Times New Roman"/>
              </w:rPr>
              <w:t>Моделирование процессов прогрессирующего разрушения в объемно-армированных композитах с концентраторами напряжений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Ивашененко</w:t>
            </w:r>
            <w:proofErr w:type="spellEnd"/>
            <w:r>
              <w:rPr>
                <w:rFonts w:eastAsia="Times New Roman"/>
              </w:rPr>
              <w:t xml:space="preserve"> Е.Д., </w:t>
            </w:r>
            <w:proofErr w:type="spellStart"/>
            <w:r>
              <w:rPr>
                <w:rFonts w:eastAsia="Times New Roman"/>
              </w:rPr>
              <w:t>Соляев</w:t>
            </w:r>
            <w:proofErr w:type="spellEnd"/>
            <w:r>
              <w:rPr>
                <w:rFonts w:eastAsia="Times New Roman"/>
              </w:rPr>
              <w:t xml:space="preserve"> Ю.О. (МАИ, ИПРИМ РАН, Москва)</w:t>
            </w:r>
          </w:p>
        </w:tc>
      </w:tr>
      <w:tr w:rsidR="00CB1B6C" w:rsidRPr="00DF075F" w14:paraId="0F019701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B5F7" w14:textId="77777777" w:rsidR="00CB1B6C" w:rsidRPr="00DF075F" w:rsidRDefault="00CB1B6C" w:rsidP="005651E3">
            <w:pPr>
              <w:spacing w:before="80"/>
              <w:ind w:left="130"/>
              <w:rPr>
                <w:rFonts w:eastAsia="Times New Roman"/>
              </w:rPr>
            </w:pPr>
            <w:r>
              <w:t xml:space="preserve">Атомно-силовая микроскопия эластомерных композитов </w:t>
            </w:r>
            <w:r>
              <w:br/>
              <w:t>с наполнителем технический углерод</w:t>
            </w:r>
            <w:r>
              <w:rPr>
                <w:bCs/>
              </w:rPr>
              <w:br/>
            </w:r>
            <w:r>
              <w:t>Корнев Ю.В., Валиев Х.Х., Молчанов С.П., Гилязова Р.Ф., Власов А.Н.</w:t>
            </w:r>
            <w:r w:rsidRPr="00A505EE">
              <w:rPr>
                <w:bCs/>
              </w:rPr>
              <w:t xml:space="preserve"> (</w:t>
            </w:r>
            <w:r>
              <w:rPr>
                <w:bCs/>
              </w:rPr>
              <w:t>ИПРИМ РАН, Москва</w:t>
            </w:r>
            <w:r w:rsidRPr="00A505EE">
              <w:rPr>
                <w:bCs/>
              </w:rPr>
              <w:t>)</w:t>
            </w:r>
          </w:p>
        </w:tc>
      </w:tr>
      <w:tr w:rsidR="00CB1B6C" w:rsidRPr="00DF075F" w14:paraId="7752108C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AC5C6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 w:rsidRPr="00EF26C9">
              <w:t>Расчет воздействия лопатки двигателя на панель из полимерного композиционного материала методом гидродинамики сглаженных частиц</w:t>
            </w:r>
            <w:r w:rsidRPr="00DF075F">
              <w:rPr>
                <w:rFonts w:eastAsia="Times New Roman"/>
              </w:rPr>
              <w:br/>
            </w:r>
            <w:proofErr w:type="spellStart"/>
            <w:r w:rsidRPr="009E614C">
              <w:t>Вестяк</w:t>
            </w:r>
            <w:proofErr w:type="spellEnd"/>
            <w:r w:rsidRPr="009E614C">
              <w:t xml:space="preserve"> В</w:t>
            </w:r>
            <w:r>
              <w:t>.</w:t>
            </w:r>
            <w:r w:rsidRPr="009E614C">
              <w:t>А</w:t>
            </w:r>
            <w:r>
              <w:t>.</w:t>
            </w:r>
            <w:r w:rsidRPr="009E614C">
              <w:t>, Мартиросов М</w:t>
            </w:r>
            <w:r>
              <w:t>.</w:t>
            </w:r>
            <w:r w:rsidRPr="009E614C">
              <w:t>И</w:t>
            </w:r>
            <w:r>
              <w:t>., Занина Э.А</w:t>
            </w:r>
            <w:r w:rsidRPr="00DF075F">
              <w:rPr>
                <w:rFonts w:eastAsia="Times New Roman"/>
              </w:rPr>
              <w:t>. (</w:t>
            </w:r>
            <w:r>
              <w:rPr>
                <w:rFonts w:eastAsia="Times New Roman"/>
              </w:rPr>
              <w:t>МАИ</w:t>
            </w:r>
            <w:r w:rsidRPr="00DF075F">
              <w:rPr>
                <w:rFonts w:eastAsia="Times New Roman"/>
              </w:rPr>
              <w:t>, Москва)</w:t>
            </w:r>
          </w:p>
        </w:tc>
      </w:tr>
      <w:tr w:rsidR="00CB1B6C" w:rsidRPr="00DF075F" w14:paraId="353E89B3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1BFF9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proofErr w:type="spellStart"/>
            <w:r>
              <w:t>Термофизическая</w:t>
            </w:r>
            <w:proofErr w:type="spellEnd"/>
            <w:r>
              <w:t xml:space="preserve"> модель </w:t>
            </w:r>
            <w:proofErr w:type="spellStart"/>
            <w:r>
              <w:t>ниобата</w:t>
            </w:r>
            <w:proofErr w:type="spellEnd"/>
            <w:r>
              <w:t xml:space="preserve"> лития</w:t>
            </w:r>
            <w:r w:rsidRPr="00DF075F">
              <w:rPr>
                <w:rFonts w:eastAsia="Times New Roman"/>
              </w:rPr>
              <w:br/>
            </w:r>
            <w:proofErr w:type="spellStart"/>
            <w:r>
              <w:t>Калинчук</w:t>
            </w:r>
            <w:proofErr w:type="spellEnd"/>
            <w:r>
              <w:t xml:space="preserve"> В.В., Пименов М.С., Турчин А.С., Широков В.Б.</w:t>
            </w:r>
            <w:r w:rsidRPr="00DF075F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 xml:space="preserve">ФИЦ </w:t>
            </w:r>
            <w:r w:rsidRPr="00DF075F">
              <w:rPr>
                <w:rFonts w:eastAsia="Times New Roman"/>
              </w:rPr>
              <w:t xml:space="preserve">ЮНЦ РАН, </w:t>
            </w:r>
            <w:proofErr w:type="spellStart"/>
            <w:r w:rsidRPr="00DF075F">
              <w:rPr>
                <w:rFonts w:eastAsia="Times New Roman"/>
              </w:rPr>
              <w:t>Ростов</w:t>
            </w:r>
            <w:proofErr w:type="spellEnd"/>
            <w:r w:rsidRPr="00DF075F">
              <w:rPr>
                <w:rFonts w:eastAsia="Times New Roman"/>
              </w:rPr>
              <w:t>-на-Дону)</w:t>
            </w:r>
          </w:p>
        </w:tc>
      </w:tr>
      <w:tr w:rsidR="00CB1B6C" w:rsidRPr="00DF075F" w14:paraId="0CC2BECC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5747D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 xml:space="preserve">Оценка долговечности однонаправленного стеклопластика </w:t>
            </w:r>
            <w:r>
              <w:br/>
              <w:t>при растяжении вдоль волокон</w:t>
            </w:r>
            <w:r>
              <w:br/>
            </w:r>
            <w:proofErr w:type="spellStart"/>
            <w:r>
              <w:t>Марасанов</w:t>
            </w:r>
            <w:proofErr w:type="spellEnd"/>
            <w:r>
              <w:t xml:space="preserve"> А.И</w:t>
            </w:r>
            <w:r w:rsidRPr="00DF075F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, </w:t>
            </w:r>
            <w:r>
              <w:t>Жаринов М.Ю.</w:t>
            </w:r>
            <w:r w:rsidRPr="00DF075F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РУТ (МИИТ)</w:t>
            </w:r>
            <w:r w:rsidRPr="00DF075F">
              <w:rPr>
                <w:rFonts w:eastAsia="Times New Roman"/>
              </w:rPr>
              <w:t>, Москва)</w:t>
            </w:r>
          </w:p>
        </w:tc>
      </w:tr>
      <w:tr w:rsidR="00CB1B6C" w:rsidRPr="00DF075F" w14:paraId="7496DC08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545B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>Теоретико-экспериментальное исследование влияния ортогональной прошивки на ударостойкость композитной пластины</w:t>
            </w:r>
            <w:r w:rsidRPr="00DF075F">
              <w:rPr>
                <w:rFonts w:eastAsia="Times New Roman"/>
              </w:rPr>
              <w:br/>
            </w:r>
            <w:r w:rsidRPr="0037373F">
              <w:rPr>
                <w:rFonts w:eastAsia="Times New Roman"/>
              </w:rPr>
              <w:t>Медведский А.Л.</w:t>
            </w:r>
            <w:r w:rsidRPr="0003731D">
              <w:rPr>
                <w:rFonts w:eastAsia="Times New Roman"/>
                <w:vertAlign w:val="superscript"/>
              </w:rPr>
              <w:t>1</w:t>
            </w:r>
            <w:r w:rsidRPr="0037373F">
              <w:rPr>
                <w:rFonts w:eastAsia="Times New Roman"/>
              </w:rPr>
              <w:t>, Хомченко А.В.</w:t>
            </w:r>
            <w:r w:rsidRPr="0003731D">
              <w:rPr>
                <w:rFonts w:eastAsia="Times New Roman"/>
                <w:vertAlign w:val="superscript"/>
              </w:rPr>
              <w:t>2</w:t>
            </w:r>
            <w:r>
              <w:rPr>
                <w:rFonts w:eastAsia="Times New Roman"/>
              </w:rPr>
              <w:t>,</w:t>
            </w:r>
            <w:r w:rsidRPr="0037373F">
              <w:rPr>
                <w:rFonts w:eastAsia="Times New Roman"/>
              </w:rPr>
              <w:t xml:space="preserve"> Мартиросов М.И.</w:t>
            </w:r>
            <w:r w:rsidRPr="0003731D">
              <w:rPr>
                <w:rFonts w:eastAsia="Times New Roman"/>
                <w:vertAlign w:val="superscript"/>
              </w:rPr>
              <w:t>3</w:t>
            </w:r>
            <w:r w:rsidRPr="0037373F">
              <w:rPr>
                <w:rFonts w:eastAsia="Times New Roman"/>
              </w:rPr>
              <w:t xml:space="preserve">, </w:t>
            </w:r>
            <w:proofErr w:type="spellStart"/>
            <w:r w:rsidRPr="0037373F">
              <w:rPr>
                <w:rFonts w:eastAsia="Times New Roman"/>
              </w:rPr>
              <w:t>Бутысин</w:t>
            </w:r>
            <w:proofErr w:type="spellEnd"/>
            <w:r w:rsidRPr="0037373F">
              <w:rPr>
                <w:rFonts w:eastAsia="Times New Roman"/>
              </w:rPr>
              <w:t xml:space="preserve"> В.Е.</w:t>
            </w:r>
            <w:r w:rsidRPr="0003731D">
              <w:rPr>
                <w:rFonts w:eastAsia="Times New Roman"/>
                <w:vertAlign w:val="superscript"/>
              </w:rPr>
              <w:t>1</w:t>
            </w:r>
            <w:r>
              <w:rPr>
                <w:rFonts w:eastAsia="Times New Roman"/>
              </w:rPr>
              <w:t xml:space="preserve"> </w:t>
            </w:r>
            <w:r w:rsidRPr="00DF075F">
              <w:rPr>
                <w:rFonts w:eastAsia="Times New Roman"/>
              </w:rPr>
              <w:t>(</w:t>
            </w:r>
            <w:r w:rsidRPr="0003731D">
              <w:rPr>
                <w:rFonts w:eastAsia="Times New Roman"/>
                <w:vertAlign w:val="superscript"/>
              </w:rPr>
              <w:t>1</w:t>
            </w:r>
            <w:r w:rsidRPr="0037373F">
              <w:rPr>
                <w:rFonts w:eastAsia="Times New Roman"/>
              </w:rPr>
              <w:t>ФАУ «Центральный аэрогидродинамический институт</w:t>
            </w:r>
            <w:r>
              <w:rPr>
                <w:rFonts w:eastAsia="Times New Roman"/>
              </w:rPr>
              <w:t xml:space="preserve"> </w:t>
            </w:r>
            <w:r w:rsidRPr="0037373F">
              <w:rPr>
                <w:rFonts w:eastAsia="Times New Roman"/>
              </w:rPr>
              <w:t xml:space="preserve">им. проф. </w:t>
            </w:r>
            <w:r>
              <w:rPr>
                <w:rFonts w:eastAsia="Times New Roman"/>
              </w:rPr>
              <w:br/>
            </w:r>
            <w:r w:rsidRPr="0037373F">
              <w:rPr>
                <w:rFonts w:eastAsia="Times New Roman"/>
              </w:rPr>
              <w:t>Н.Е. Жуковского», Жуковский</w:t>
            </w:r>
            <w:r>
              <w:rPr>
                <w:rFonts w:eastAsia="Times New Roman"/>
              </w:rPr>
              <w:t xml:space="preserve">; </w:t>
            </w:r>
            <w:r w:rsidRPr="0003731D">
              <w:rPr>
                <w:rFonts w:eastAsia="Times New Roman"/>
                <w:vertAlign w:val="superscript"/>
              </w:rPr>
              <w:t>2</w:t>
            </w:r>
            <w:r>
              <w:t>ООО</w:t>
            </w:r>
            <w:r w:rsidRPr="005C4B23">
              <w:t xml:space="preserve"> </w:t>
            </w:r>
            <w:r>
              <w:t>«АУРУС</w:t>
            </w:r>
            <w:r w:rsidRPr="005C4B23">
              <w:t>-</w:t>
            </w:r>
            <w:r>
              <w:t>АЭРО»</w:t>
            </w:r>
            <w:r w:rsidRPr="00DF075F">
              <w:rPr>
                <w:rFonts w:eastAsia="Times New Roman"/>
              </w:rPr>
              <w:t>, Москва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eastAsia="Times New Roman"/>
              </w:rPr>
              <w:br/>
            </w:r>
            <w:r w:rsidRPr="0003731D">
              <w:rPr>
                <w:rFonts w:eastAsia="Times New Roman"/>
                <w:vertAlign w:val="superscript"/>
              </w:rPr>
              <w:t>3</w:t>
            </w:r>
            <w:r w:rsidRPr="005E4C05">
              <w:rPr>
                <w:rFonts w:eastAsia="Times New Roman"/>
              </w:rPr>
              <w:t>ФГБОУ ВО «Московский авиационный институт</w:t>
            </w:r>
            <w:r>
              <w:rPr>
                <w:rFonts w:eastAsia="Times New Roman"/>
              </w:rPr>
              <w:t xml:space="preserve"> </w:t>
            </w:r>
            <w:r w:rsidRPr="005E4C05">
              <w:rPr>
                <w:rFonts w:eastAsia="Times New Roman"/>
              </w:rPr>
              <w:t>(национальный исследовательский университет)»</w:t>
            </w:r>
            <w:r>
              <w:rPr>
                <w:rFonts w:eastAsia="Times New Roman"/>
              </w:rPr>
              <w:t>, Москва</w:t>
            </w:r>
            <w:r w:rsidRPr="00DF075F">
              <w:rPr>
                <w:rFonts w:eastAsia="Times New Roman"/>
              </w:rPr>
              <w:t>)</w:t>
            </w:r>
          </w:p>
        </w:tc>
      </w:tr>
    </w:tbl>
    <w:p w14:paraId="5A8408DB" w14:textId="77777777" w:rsidR="00CB1B6C" w:rsidRDefault="00CB1B6C" w:rsidP="00CB1B6C">
      <w:r>
        <w:lastRenderedPageBreak/>
        <w:br w:type="page"/>
      </w:r>
    </w:p>
    <w:tbl>
      <w:tblPr>
        <w:tblW w:w="6237" w:type="dxa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6237"/>
      </w:tblGrid>
      <w:tr w:rsidR="00CB1B6C" w14:paraId="44C18C13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8D68" w14:textId="77777777" w:rsidR="00CB1B6C" w:rsidRPr="007C114C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lastRenderedPageBreak/>
              <w:t xml:space="preserve">Особенности генерации поверхностных акустических волн </w:t>
            </w:r>
            <w:r>
              <w:br/>
              <w:t xml:space="preserve">в гетероструктуре на основе </w:t>
            </w:r>
            <w:proofErr w:type="spellStart"/>
            <w:r>
              <w:t>танталата</w:t>
            </w:r>
            <w:proofErr w:type="spellEnd"/>
            <w:r>
              <w:t xml:space="preserve"> лития</w:t>
            </w:r>
            <w:r w:rsidRPr="00DF075F">
              <w:rPr>
                <w:rFonts w:eastAsia="Times New Roman"/>
              </w:rPr>
              <w:br/>
            </w:r>
            <w:r>
              <w:t xml:space="preserve">Широков В.Б., Пименов М.С., Турчин А.С., </w:t>
            </w:r>
            <w:proofErr w:type="spellStart"/>
            <w:r>
              <w:t>Калинчук</w:t>
            </w:r>
            <w:proofErr w:type="spellEnd"/>
            <w:r w:rsidRPr="00DF075F">
              <w:rPr>
                <w:rFonts w:eastAsia="Times New Roman"/>
              </w:rPr>
              <w:t xml:space="preserve"> </w:t>
            </w:r>
            <w:r>
              <w:t xml:space="preserve">В.В. </w:t>
            </w:r>
            <w:r w:rsidRPr="00DF075F">
              <w:rPr>
                <w:rFonts w:eastAsia="Times New Roman"/>
              </w:rPr>
              <w:t xml:space="preserve">(ЮНЦ РАН, </w:t>
            </w:r>
            <w:proofErr w:type="spellStart"/>
            <w:r w:rsidRPr="00DF075F">
              <w:rPr>
                <w:rFonts w:eastAsia="Times New Roman"/>
              </w:rPr>
              <w:t>Ростов</w:t>
            </w:r>
            <w:proofErr w:type="spellEnd"/>
            <w:r w:rsidRPr="00DF075F">
              <w:rPr>
                <w:rFonts w:eastAsia="Times New Roman"/>
              </w:rPr>
              <w:t>-на-Дону)</w:t>
            </w:r>
          </w:p>
        </w:tc>
      </w:tr>
    </w:tbl>
    <w:p w14:paraId="50277EB5" w14:textId="77777777" w:rsidR="00CB1B6C" w:rsidRPr="000365B1" w:rsidRDefault="00CB1B6C" w:rsidP="00CB1B6C">
      <w:pPr>
        <w:rPr>
          <w:rFonts w:eastAsia="Times New Roman"/>
          <w:sz w:val="2"/>
          <w:szCs w:val="2"/>
        </w:rPr>
      </w:pPr>
    </w:p>
    <w:tbl>
      <w:tblPr>
        <w:tblW w:w="6237" w:type="dxa"/>
        <w:tblCellMar>
          <w:top w:w="1134" w:type="dxa"/>
          <w:left w:w="1134" w:type="dxa"/>
          <w:bottom w:w="1134" w:type="dxa"/>
          <w:right w:w="1134" w:type="dxa"/>
        </w:tblCellMar>
        <w:tblLook w:val="04A0" w:firstRow="1" w:lastRow="0" w:firstColumn="1" w:lastColumn="0" w:noHBand="0" w:noVBand="1"/>
      </w:tblPr>
      <w:tblGrid>
        <w:gridCol w:w="6237"/>
      </w:tblGrid>
      <w:tr w:rsidR="00CB1B6C" w:rsidRPr="00172232" w14:paraId="002B6175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4BC60" w14:textId="77777777" w:rsidR="00CB1B6C" w:rsidRPr="00172232" w:rsidRDefault="00CB1B6C" w:rsidP="005651E3">
            <w:pPr>
              <w:pStyle w:val="1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467880">
              <w:rPr>
                <w:sz w:val="28"/>
                <w:szCs w:val="28"/>
              </w:rPr>
              <w:t>Геомеханика</w:t>
            </w:r>
            <w:proofErr w:type="spellEnd"/>
            <w:r w:rsidRPr="00467880">
              <w:rPr>
                <w:sz w:val="28"/>
                <w:szCs w:val="28"/>
              </w:rPr>
              <w:t>. Современные методы исследований</w:t>
            </w:r>
          </w:p>
        </w:tc>
      </w:tr>
      <w:tr w:rsidR="00CB1B6C" w:rsidRPr="00DF075F" w14:paraId="775A40D9" w14:textId="77777777" w:rsidTr="005651E3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69EC" w14:textId="77777777" w:rsidR="00CB1B6C" w:rsidRPr="00DF075F" w:rsidRDefault="00CB1B6C" w:rsidP="005651E3">
            <w:pPr>
              <w:spacing w:before="80"/>
              <w:ind w:left="142"/>
              <w:rPr>
                <w:rFonts w:eastAsia="Times New Roman"/>
              </w:rPr>
            </w:pPr>
            <w:r>
              <w:t xml:space="preserve">Результаты сопоставительных экспериментов по определению сцепления мерзлых и оттаивающих грунтов в режиме ползучести </w:t>
            </w:r>
            <w:r>
              <w:br/>
              <w:t>и релаксации</w:t>
            </w:r>
            <w:r>
              <w:br/>
            </w:r>
            <w:proofErr w:type="spellStart"/>
            <w:r>
              <w:t>Муковникова</w:t>
            </w:r>
            <w:proofErr w:type="spellEnd"/>
            <w:r>
              <w:t xml:space="preserve"> И.И., Гуляев А., </w:t>
            </w:r>
            <w:proofErr w:type="spellStart"/>
            <w:r>
              <w:t>Тимерханов</w:t>
            </w:r>
            <w:proofErr w:type="spellEnd"/>
            <w:r>
              <w:t xml:space="preserve"> А.Д., Королев М.В.</w:t>
            </w:r>
            <w:r w:rsidRPr="00DF075F">
              <w:rPr>
                <w:rFonts w:eastAsia="Times New Roman"/>
              </w:rPr>
              <w:t xml:space="preserve"> (ИПРИМ РАН, Москва)</w:t>
            </w:r>
          </w:p>
        </w:tc>
      </w:tr>
    </w:tbl>
    <w:p w14:paraId="5C76C34F" w14:textId="77777777" w:rsidR="00CB1B6C" w:rsidRDefault="00CB1B6C" w:rsidP="00CB1B6C"/>
    <w:p w14:paraId="5DC0BF34" w14:textId="091E2FFE" w:rsidR="00CB1B6C" w:rsidRDefault="00CB1B6C">
      <w:pPr>
        <w:rPr>
          <w:szCs w:val="20"/>
        </w:rPr>
      </w:pPr>
    </w:p>
    <w:p w14:paraId="25F37EB1" w14:textId="77777777" w:rsidR="00754A43" w:rsidRPr="00C82DC7" w:rsidRDefault="00754A43" w:rsidP="00CB4C60">
      <w:pPr>
        <w:shd w:val="clear" w:color="auto" w:fill="FFFFFF"/>
        <w:ind w:left="14"/>
        <w:rPr>
          <w:rFonts w:eastAsia="Times New Roman"/>
        </w:rPr>
      </w:pPr>
    </w:p>
    <w:sectPr w:rsidR="00754A43" w:rsidRPr="00C82DC7" w:rsidSect="00AB3AC0">
      <w:footerReference w:type="default" r:id="rId8"/>
      <w:pgSz w:w="8391" w:h="11906" w:code="11"/>
      <w:pgMar w:top="1134" w:right="851" w:bottom="1134" w:left="851" w:header="709" w:footer="709" w:gutter="567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AAD4" w14:textId="77777777" w:rsidR="008D75F1" w:rsidRDefault="008D75F1" w:rsidP="00F3268A">
      <w:r>
        <w:separator/>
      </w:r>
    </w:p>
  </w:endnote>
  <w:endnote w:type="continuationSeparator" w:id="0">
    <w:p w14:paraId="00BEDB4A" w14:textId="77777777" w:rsidR="008D75F1" w:rsidRDefault="008D75F1" w:rsidP="00F3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7609"/>
      <w:docPartObj>
        <w:docPartGallery w:val="Page Numbers (Bottom of Page)"/>
        <w:docPartUnique/>
      </w:docPartObj>
    </w:sdtPr>
    <w:sdtEndPr>
      <w:rPr>
        <w:color w:val="FFFFFF" w:themeColor="background1"/>
        <w:sz w:val="16"/>
        <w:szCs w:val="16"/>
      </w:rPr>
    </w:sdtEndPr>
    <w:sdtContent>
      <w:p w14:paraId="589D0066" w14:textId="77777777" w:rsidR="00F3268A" w:rsidRPr="00560E82" w:rsidRDefault="00F3268A">
        <w:pPr>
          <w:pStyle w:val="a9"/>
          <w:jc w:val="right"/>
          <w:rPr>
            <w:color w:val="FFFFFF" w:themeColor="background1"/>
            <w:sz w:val="16"/>
            <w:szCs w:val="16"/>
          </w:rPr>
        </w:pPr>
        <w:r w:rsidRPr="00560E82">
          <w:rPr>
            <w:color w:val="FFFFFF" w:themeColor="background1"/>
            <w:sz w:val="16"/>
            <w:szCs w:val="16"/>
          </w:rPr>
          <w:fldChar w:fldCharType="begin"/>
        </w:r>
        <w:r w:rsidRPr="00560E82">
          <w:rPr>
            <w:color w:val="FFFFFF" w:themeColor="background1"/>
            <w:sz w:val="16"/>
            <w:szCs w:val="16"/>
          </w:rPr>
          <w:instrText>PAGE   \* MERGEFORMAT</w:instrText>
        </w:r>
        <w:r w:rsidRPr="00560E82">
          <w:rPr>
            <w:color w:val="FFFFFF" w:themeColor="background1"/>
            <w:sz w:val="16"/>
            <w:szCs w:val="16"/>
          </w:rPr>
          <w:fldChar w:fldCharType="separate"/>
        </w:r>
        <w:r w:rsidR="00787AF3">
          <w:rPr>
            <w:noProof/>
            <w:color w:val="FFFFFF" w:themeColor="background1"/>
            <w:sz w:val="16"/>
            <w:szCs w:val="16"/>
          </w:rPr>
          <w:t>1</w:t>
        </w:r>
        <w:r w:rsidRPr="00560E82">
          <w:rPr>
            <w:color w:val="FFFFFF" w:themeColor="background1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76BB" w14:textId="77777777" w:rsidR="008D75F1" w:rsidRDefault="008D75F1" w:rsidP="00F3268A">
      <w:r>
        <w:separator/>
      </w:r>
    </w:p>
  </w:footnote>
  <w:footnote w:type="continuationSeparator" w:id="0">
    <w:p w14:paraId="0777F703" w14:textId="77777777" w:rsidR="008D75F1" w:rsidRDefault="008D75F1" w:rsidP="00F3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B4028"/>
    <w:multiLevelType w:val="hybridMultilevel"/>
    <w:tmpl w:val="EA56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3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F6A"/>
    <w:rsid w:val="00033B62"/>
    <w:rsid w:val="00042F6A"/>
    <w:rsid w:val="000554AD"/>
    <w:rsid w:val="0007078D"/>
    <w:rsid w:val="000F5382"/>
    <w:rsid w:val="001260BF"/>
    <w:rsid w:val="00156A14"/>
    <w:rsid w:val="001B3818"/>
    <w:rsid w:val="001D3D47"/>
    <w:rsid w:val="00207E0A"/>
    <w:rsid w:val="00220455"/>
    <w:rsid w:val="002470DC"/>
    <w:rsid w:val="00277E3A"/>
    <w:rsid w:val="002B07DA"/>
    <w:rsid w:val="002B7A12"/>
    <w:rsid w:val="003459A8"/>
    <w:rsid w:val="003F78BF"/>
    <w:rsid w:val="004057A8"/>
    <w:rsid w:val="00422B26"/>
    <w:rsid w:val="00467182"/>
    <w:rsid w:val="00473505"/>
    <w:rsid w:val="004B2FD1"/>
    <w:rsid w:val="00560E82"/>
    <w:rsid w:val="005B5A0E"/>
    <w:rsid w:val="005E54C5"/>
    <w:rsid w:val="0061018E"/>
    <w:rsid w:val="00621F93"/>
    <w:rsid w:val="00624D82"/>
    <w:rsid w:val="006961A8"/>
    <w:rsid w:val="00754A43"/>
    <w:rsid w:val="00787AF3"/>
    <w:rsid w:val="007B39F2"/>
    <w:rsid w:val="007B42F3"/>
    <w:rsid w:val="007F682B"/>
    <w:rsid w:val="00810A70"/>
    <w:rsid w:val="00840026"/>
    <w:rsid w:val="008D1C96"/>
    <w:rsid w:val="008D4983"/>
    <w:rsid w:val="008D75F1"/>
    <w:rsid w:val="00926339"/>
    <w:rsid w:val="0094798A"/>
    <w:rsid w:val="009A4D3C"/>
    <w:rsid w:val="009D1DE7"/>
    <w:rsid w:val="009E0341"/>
    <w:rsid w:val="00A22378"/>
    <w:rsid w:val="00A22416"/>
    <w:rsid w:val="00A238CE"/>
    <w:rsid w:val="00AB0212"/>
    <w:rsid w:val="00AB3AC0"/>
    <w:rsid w:val="00AB75C0"/>
    <w:rsid w:val="00AC308C"/>
    <w:rsid w:val="00B81D23"/>
    <w:rsid w:val="00B97D96"/>
    <w:rsid w:val="00C00863"/>
    <w:rsid w:val="00C32C76"/>
    <w:rsid w:val="00C55968"/>
    <w:rsid w:val="00C67AD2"/>
    <w:rsid w:val="00C721DA"/>
    <w:rsid w:val="00C82BFE"/>
    <w:rsid w:val="00C82DC7"/>
    <w:rsid w:val="00CA10D6"/>
    <w:rsid w:val="00CB0F61"/>
    <w:rsid w:val="00CB1B6C"/>
    <w:rsid w:val="00CB4C60"/>
    <w:rsid w:val="00CD070B"/>
    <w:rsid w:val="00CE5801"/>
    <w:rsid w:val="00D14321"/>
    <w:rsid w:val="00D27AC2"/>
    <w:rsid w:val="00DA192D"/>
    <w:rsid w:val="00DC342B"/>
    <w:rsid w:val="00DE7519"/>
    <w:rsid w:val="00E0376D"/>
    <w:rsid w:val="00E1574D"/>
    <w:rsid w:val="00E244CA"/>
    <w:rsid w:val="00E41C2B"/>
    <w:rsid w:val="00EB1E07"/>
    <w:rsid w:val="00EE25BA"/>
    <w:rsid w:val="00EE789A"/>
    <w:rsid w:val="00F03858"/>
    <w:rsid w:val="00F3268A"/>
    <w:rsid w:val="00F35047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834FD"/>
  <w15:docId w15:val="{0FA18E88-69E2-4287-91A3-3FF4D123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581"/>
    <w:rPr>
      <w:rFonts w:eastAsiaTheme="minorEastAsia"/>
      <w:szCs w:val="24"/>
    </w:rPr>
  </w:style>
  <w:style w:type="paragraph" w:styleId="1">
    <w:name w:val="heading 1"/>
    <w:basedOn w:val="a"/>
    <w:link w:val="10"/>
    <w:uiPriority w:val="9"/>
    <w:qFormat/>
    <w:rsid w:val="00D14321"/>
    <w:pPr>
      <w:spacing w:before="120" w:after="120"/>
      <w:ind w:left="181"/>
      <w:jc w:val="center"/>
      <w:outlineLvl w:val="0"/>
    </w:pPr>
    <w:rPr>
      <w:rFonts w:eastAsia="Times New Roman"/>
      <w:bCs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720" w:line="720" w:lineRule="atLeast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360" w:line="360" w:lineRule="atLeast"/>
      <w:outlineLvl w:val="2"/>
    </w:pPr>
    <w:rPr>
      <w:rFonts w:ascii="Arial" w:hAnsi="Arial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360" w:line="360" w:lineRule="atLeast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link w:val="50"/>
    <w:uiPriority w:val="9"/>
    <w:qFormat/>
    <w:pPr>
      <w:spacing w:before="360" w:line="360" w:lineRule="atLeast"/>
      <w:outlineLvl w:val="4"/>
    </w:pPr>
    <w:rPr>
      <w:rFonts w:ascii="Arial" w:hAnsi="Arial" w:cs="Arial"/>
      <w:b/>
      <w:bCs/>
      <w:szCs w:val="20"/>
    </w:rPr>
  </w:style>
  <w:style w:type="paragraph" w:styleId="6">
    <w:name w:val="heading 6"/>
    <w:basedOn w:val="a"/>
    <w:link w:val="60"/>
    <w:uiPriority w:val="9"/>
    <w:qFormat/>
    <w:pPr>
      <w:spacing w:before="360" w:line="360" w:lineRule="atLeast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360" w:line="360" w:lineRule="atLeast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14321"/>
    <w:rPr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360" w:line="360" w:lineRule="atLeast"/>
    </w:pPr>
  </w:style>
  <w:style w:type="paragraph" w:customStyle="1" w:styleId="hug">
    <w:name w:val="hug"/>
    <w:basedOn w:val="a"/>
    <w:pPr>
      <w:spacing w:line="360" w:lineRule="atLeast"/>
    </w:pPr>
  </w:style>
  <w:style w:type="paragraph" w:styleId="31">
    <w:name w:val="Body Text 3"/>
    <w:basedOn w:val="a"/>
    <w:link w:val="32"/>
    <w:rsid w:val="00621F93"/>
    <w:pPr>
      <w:jc w:val="center"/>
    </w:pPr>
    <w:rPr>
      <w:rFonts w:ascii="Garamond" w:eastAsia="Times New Roman" w:hAnsi="Garamond"/>
      <w:sz w:val="36"/>
      <w:szCs w:val="20"/>
    </w:rPr>
  </w:style>
  <w:style w:type="character" w:customStyle="1" w:styleId="32">
    <w:name w:val="Основной текст 3 Знак"/>
    <w:basedOn w:val="a0"/>
    <w:link w:val="31"/>
    <w:rsid w:val="00621F93"/>
    <w:rPr>
      <w:rFonts w:ascii="Garamond" w:hAnsi="Garamond"/>
      <w:sz w:val="36"/>
    </w:rPr>
  </w:style>
  <w:style w:type="character" w:customStyle="1" w:styleId="js-invalid-drag-target">
    <w:name w:val="js-invalid-drag-target"/>
    <w:basedOn w:val="a0"/>
    <w:rsid w:val="00621F93"/>
  </w:style>
  <w:style w:type="paragraph" w:styleId="a7">
    <w:name w:val="header"/>
    <w:basedOn w:val="a"/>
    <w:link w:val="a8"/>
    <w:uiPriority w:val="99"/>
    <w:unhideWhenUsed/>
    <w:rsid w:val="00F326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268A"/>
    <w:rPr>
      <w:rFonts w:eastAsiaTheme="minorEastAsia"/>
      <w:szCs w:val="24"/>
    </w:rPr>
  </w:style>
  <w:style w:type="paragraph" w:styleId="a9">
    <w:name w:val="footer"/>
    <w:basedOn w:val="a"/>
    <w:link w:val="aa"/>
    <w:uiPriority w:val="99"/>
    <w:unhideWhenUsed/>
    <w:rsid w:val="00F326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268A"/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ksider</dc:creator>
  <cp:lastModifiedBy>a</cp:lastModifiedBy>
  <cp:revision>9</cp:revision>
  <cp:lastPrinted>2025-11-14T13:35:00Z</cp:lastPrinted>
  <dcterms:created xsi:type="dcterms:W3CDTF">2025-11-06T12:16:00Z</dcterms:created>
  <dcterms:modified xsi:type="dcterms:W3CDTF">2025-11-21T08:24:00Z</dcterms:modified>
</cp:coreProperties>
</file>