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C67C2" w14:textId="36E314D0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lang w:val="ru-RU"/>
        </w:rPr>
        <w:t xml:space="preserve">Порядок рассмотрения обращений граждан в </w:t>
      </w:r>
      <w:bookmarkStart w:id="0" w:name="_Hlk193366132"/>
      <w:r w:rsidRPr="00003254">
        <w:rPr>
          <w:lang w:val="ru-RU"/>
        </w:rPr>
        <w:t>ФГБУН Институт прикладной механики Российской академии наук</w:t>
      </w:r>
      <w:bookmarkEnd w:id="0"/>
      <w:r w:rsidRPr="00003254">
        <w:rPr>
          <w:lang w:val="ru-RU"/>
        </w:rPr>
        <w:t xml:space="preserve"> определен Федеральным законом «О порядке рассмотрения обращений граждан Российской Федерации» от 2 мая 2006 г. № 59-ФЗ</w:t>
      </w:r>
      <w:r>
        <w:rPr>
          <w:lang w:val="ru-RU"/>
        </w:rPr>
        <w:t>.</w:t>
      </w:r>
      <w:r w:rsidRPr="00003254">
        <w:rPr>
          <w:lang w:val="ru-RU"/>
        </w:rPr>
        <w:t xml:space="preserve"> </w:t>
      </w:r>
    </w:p>
    <w:p w14:paraId="65656B3F" w14:textId="17A0B738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lang w:val="ru-RU"/>
        </w:rPr>
        <w:t xml:space="preserve">Обращение в ФГБУН Институт прикладной механики Российской академии наук может быть направлено в форме электронного документа и должно содержать суть предложения, заявления или жалобы. </w:t>
      </w:r>
    </w:p>
    <w:p w14:paraId="7ED02DB2" w14:textId="77777777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b/>
          <w:bCs/>
          <w:lang w:val="ru-RU"/>
        </w:rPr>
        <w:t>Предложение</w:t>
      </w:r>
      <w:r w:rsidRPr="00003254">
        <w:rPr>
          <w:lang w:val="ru-RU"/>
        </w:rPr>
        <w:t xml:space="preserve"> –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 </w:t>
      </w:r>
    </w:p>
    <w:p w14:paraId="1375EF64" w14:textId="77777777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b/>
          <w:bCs/>
          <w:lang w:val="ru-RU"/>
        </w:rPr>
        <w:t>Заявление</w:t>
      </w:r>
      <w:r w:rsidRPr="00003254">
        <w:rPr>
          <w:lang w:val="ru-RU"/>
        </w:rPr>
        <w:t xml:space="preserve">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лиц. </w:t>
      </w:r>
    </w:p>
    <w:p w14:paraId="2E6D8E32" w14:textId="77777777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b/>
          <w:bCs/>
          <w:lang w:val="ru-RU"/>
        </w:rPr>
        <w:t xml:space="preserve">Жалоба </w:t>
      </w:r>
      <w:r w:rsidRPr="00003254">
        <w:rPr>
          <w:lang w:val="ru-RU"/>
        </w:rPr>
        <w:t xml:space="preserve">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лиц. </w:t>
      </w:r>
    </w:p>
    <w:p w14:paraId="3BF4D6DA" w14:textId="3CD3A6AF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lang w:val="ru-RU"/>
        </w:rPr>
        <w:t>Поступившее в ФГБУН Институт прикладной механики Российской академии наук обращение не позднее чем в трехдневный срок регистрируется и направляется на рассмотрение (в зависимости от обозначенных в них проблем) в Комисси</w:t>
      </w:r>
      <w:r>
        <w:rPr>
          <w:lang w:val="ru-RU"/>
        </w:rPr>
        <w:t>ю</w:t>
      </w:r>
      <w:r w:rsidRPr="00003254">
        <w:rPr>
          <w:lang w:val="ru-RU"/>
        </w:rPr>
        <w:t xml:space="preserve"> по соблюдению требований к должностному</w:t>
      </w:r>
      <w:r>
        <w:rPr>
          <w:lang w:val="ru-RU"/>
        </w:rPr>
        <w:t xml:space="preserve"> </w:t>
      </w:r>
      <w:r w:rsidRPr="00003254">
        <w:rPr>
          <w:lang w:val="ru-RU"/>
        </w:rPr>
        <w:t xml:space="preserve">поведению и урегулированию конфликта интересов ИПРИМ РАН, либо, направляется в течение семи дней со дня регистрации, в соответствующий государственный орган, орган исполнительной власти субъекта Российской Федерации,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 </w:t>
      </w:r>
    </w:p>
    <w:p w14:paraId="3AE335FF" w14:textId="4C990483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lang w:val="ru-RU"/>
        </w:rPr>
        <w:t xml:space="preserve">Ответ на обращение либо уведомление о его переадресации направляется в форме электронного документа на адрес электронной почты. </w:t>
      </w:r>
    </w:p>
    <w:p w14:paraId="399B5872" w14:textId="77777777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lang w:val="ru-RU"/>
        </w:rPr>
        <w:t xml:space="preserve"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Информация о персональных данных авторов обращений, направленных в электронном виде, хранится и обрабатывается с соблюдением требований законодательства Российской Федерации о персональных данных. </w:t>
      </w:r>
    </w:p>
    <w:p w14:paraId="179CDAF8" w14:textId="77777777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lang w:val="ru-RU"/>
        </w:rPr>
        <w:t xml:space="preserve">При направлении обращений, касающихся обжалования судебных решений, необходимо иметь в виду следующее. Согласно Конституции Российской Федерации,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 </w:t>
      </w:r>
    </w:p>
    <w:p w14:paraId="77890F7E" w14:textId="254EE88A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lang w:val="ru-RU"/>
        </w:rPr>
        <w:lastRenderedPageBreak/>
        <w:t xml:space="preserve">Ответ на обращение не дается: </w:t>
      </w:r>
    </w:p>
    <w:p w14:paraId="602445D7" w14:textId="5F3BAC87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lang w:val="ru-RU"/>
        </w:rPr>
        <w:t>1) в случае, если в обращении не указаны фамилия, имя и отчество (последнее – при наличии) гражданина, направившего обращение, или адрес электронной почты (</w:t>
      </w:r>
      <w:r>
        <w:t>e</w:t>
      </w:r>
      <w:r w:rsidRPr="00003254">
        <w:rPr>
          <w:lang w:val="ru-RU"/>
        </w:rPr>
        <w:t>-</w:t>
      </w:r>
      <w:r>
        <w:t>mail</w:t>
      </w:r>
      <w:r w:rsidRPr="00003254">
        <w:rPr>
          <w:lang w:val="ru-RU"/>
        </w:rPr>
        <w:t xml:space="preserve">), по которому должен быть направлен ответ; </w:t>
      </w:r>
    </w:p>
    <w:p w14:paraId="6A9826B0" w14:textId="77777777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lang w:val="ru-RU"/>
        </w:rPr>
        <w:t xml:space="preserve">2) в обращении обжалуется судебное решение (оно возвращается гражданину с разъяснением порядка обжалования данного судебного решения); </w:t>
      </w:r>
    </w:p>
    <w:p w14:paraId="2F63556B" w14:textId="2879CE95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lang w:val="ru-RU"/>
        </w:rPr>
        <w:t xml:space="preserve">3) в обращении содержатся нецензурные либо оскорбительные выражения, угрозы жизни, здоровью и имуществу должностного лица ФГБУН Институт прикладной механики Российской академии наук, а также членов его семьи; </w:t>
      </w:r>
    </w:p>
    <w:p w14:paraId="10D0A478" w14:textId="27AA13D2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lang w:val="ru-RU"/>
        </w:rPr>
        <w:t xml:space="preserve">5) в случае, если в обращении гражданина содержится вопрос, на который ему многократно давались ответы по существу в связи с ранее направляемыми обращениями, и при этом в обращении не приводятся новые доводы или обстоятельства; </w:t>
      </w:r>
    </w:p>
    <w:p w14:paraId="2F4244B8" w14:textId="77777777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lang w:val="ru-RU"/>
        </w:rPr>
        <w:t xml:space="preserve">6)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</w:t>
      </w:r>
    </w:p>
    <w:p w14:paraId="3ADA999A" w14:textId="6AF36BD4" w:rsidR="00003254" w:rsidRPr="00003254" w:rsidRDefault="00245B46" w:rsidP="00003254">
      <w:pPr>
        <w:pStyle w:val="a3"/>
        <w:jc w:val="both"/>
        <w:rPr>
          <w:lang w:val="ru-RU"/>
        </w:rPr>
      </w:pPr>
      <w:r>
        <w:rPr>
          <w:lang w:val="ru-RU"/>
        </w:rPr>
        <w:t>Требования к</w:t>
      </w:r>
      <w:r w:rsidR="00003254" w:rsidRPr="00003254">
        <w:rPr>
          <w:lang w:val="ru-RU"/>
        </w:rPr>
        <w:t xml:space="preserve"> форме электронного </w:t>
      </w:r>
      <w:r>
        <w:rPr>
          <w:lang w:val="ru-RU"/>
        </w:rPr>
        <w:t>обращения:</w:t>
      </w:r>
      <w:bookmarkStart w:id="1" w:name="_GoBack"/>
      <w:bookmarkEnd w:id="1"/>
      <w:r w:rsidR="00003254" w:rsidRPr="00003254">
        <w:rPr>
          <w:lang w:val="ru-RU"/>
        </w:rPr>
        <w:t xml:space="preserve"> </w:t>
      </w:r>
    </w:p>
    <w:p w14:paraId="6F437F69" w14:textId="77777777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lang w:val="ru-RU"/>
        </w:rPr>
        <w:t xml:space="preserve">1. Размер электронного обращения не может превышать 5 000 знаков. </w:t>
      </w:r>
    </w:p>
    <w:p w14:paraId="0B7BD084" w14:textId="77777777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lang w:val="ru-RU"/>
        </w:rPr>
        <w:t xml:space="preserve">2. В случае необходимости Вы вправе приложить к обращению необходимые документы и материалы в электронной форме в виде одного файла без архивирования. Размер файла вложения не может превышать </w:t>
      </w:r>
      <w:r w:rsidRPr="00003254">
        <w:rPr>
          <w:b/>
          <w:bCs/>
          <w:lang w:val="ru-RU"/>
        </w:rPr>
        <w:t>30 Мб</w:t>
      </w:r>
      <w:r w:rsidRPr="00003254">
        <w:rPr>
          <w:lang w:val="ru-RU"/>
        </w:rPr>
        <w:t xml:space="preserve">. Для вложений допустимы следующие форматы файлов: </w:t>
      </w:r>
      <w:r>
        <w:t>txt</w:t>
      </w:r>
      <w:r w:rsidRPr="00003254">
        <w:rPr>
          <w:lang w:val="ru-RU"/>
        </w:rPr>
        <w:t xml:space="preserve">, </w:t>
      </w:r>
      <w:r>
        <w:t>doc</w:t>
      </w:r>
      <w:r w:rsidRPr="00003254">
        <w:rPr>
          <w:lang w:val="ru-RU"/>
        </w:rPr>
        <w:t xml:space="preserve">, </w:t>
      </w:r>
      <w:r>
        <w:t>rtf</w:t>
      </w:r>
      <w:r w:rsidRPr="00003254">
        <w:rPr>
          <w:lang w:val="ru-RU"/>
        </w:rPr>
        <w:t xml:space="preserve">, </w:t>
      </w:r>
      <w:proofErr w:type="spellStart"/>
      <w:r>
        <w:t>xls</w:t>
      </w:r>
      <w:proofErr w:type="spellEnd"/>
      <w:r w:rsidRPr="00003254">
        <w:rPr>
          <w:lang w:val="ru-RU"/>
        </w:rPr>
        <w:t xml:space="preserve">, </w:t>
      </w:r>
      <w:r>
        <w:t>ppt</w:t>
      </w:r>
      <w:r w:rsidRPr="00003254">
        <w:rPr>
          <w:lang w:val="ru-RU"/>
        </w:rPr>
        <w:t xml:space="preserve">, </w:t>
      </w:r>
      <w:r>
        <w:t>pdf</w:t>
      </w:r>
      <w:r w:rsidRPr="00003254">
        <w:rPr>
          <w:lang w:val="ru-RU"/>
        </w:rPr>
        <w:t xml:space="preserve">, </w:t>
      </w:r>
      <w:r>
        <w:t>jpg</w:t>
      </w:r>
      <w:r w:rsidRPr="00003254">
        <w:rPr>
          <w:lang w:val="ru-RU"/>
        </w:rPr>
        <w:t xml:space="preserve">, </w:t>
      </w:r>
      <w:r>
        <w:t>bmp</w:t>
      </w:r>
      <w:r w:rsidRPr="00003254">
        <w:rPr>
          <w:lang w:val="ru-RU"/>
        </w:rPr>
        <w:t xml:space="preserve">, </w:t>
      </w:r>
      <w:proofErr w:type="spellStart"/>
      <w:r>
        <w:t>png</w:t>
      </w:r>
      <w:proofErr w:type="spellEnd"/>
      <w:r w:rsidRPr="00003254">
        <w:rPr>
          <w:lang w:val="ru-RU"/>
        </w:rPr>
        <w:t xml:space="preserve">, </w:t>
      </w:r>
      <w:proofErr w:type="spellStart"/>
      <w:r>
        <w:t>tif</w:t>
      </w:r>
      <w:proofErr w:type="spellEnd"/>
      <w:r w:rsidRPr="00003254">
        <w:rPr>
          <w:lang w:val="ru-RU"/>
        </w:rPr>
        <w:t xml:space="preserve"> </w:t>
      </w:r>
      <w:r>
        <w:t>f</w:t>
      </w:r>
      <w:r w:rsidRPr="00003254">
        <w:rPr>
          <w:lang w:val="ru-RU"/>
        </w:rPr>
        <w:t xml:space="preserve">, </w:t>
      </w:r>
      <w:r>
        <w:t>gif</w:t>
      </w:r>
      <w:r w:rsidRPr="00003254">
        <w:rPr>
          <w:lang w:val="ru-RU"/>
        </w:rPr>
        <w:t xml:space="preserve">. Иные форматы не могут быть обработаны в информационных системах Минобрнауки России. </w:t>
      </w:r>
    </w:p>
    <w:p w14:paraId="27FB04B0" w14:textId="5B87DD7C" w:rsidR="00003254" w:rsidRPr="00003254" w:rsidRDefault="00003254" w:rsidP="00003254">
      <w:pPr>
        <w:pStyle w:val="a3"/>
        <w:jc w:val="both"/>
        <w:rPr>
          <w:lang w:val="ru-RU"/>
        </w:rPr>
      </w:pPr>
      <w:r w:rsidRPr="00003254">
        <w:rPr>
          <w:b/>
          <w:bCs/>
          <w:lang w:val="ru-RU"/>
        </w:rPr>
        <w:t xml:space="preserve">Адрес для </w:t>
      </w:r>
      <w:r w:rsidR="00731CB5">
        <w:rPr>
          <w:b/>
          <w:bCs/>
          <w:lang w:val="ru-RU"/>
        </w:rPr>
        <w:t xml:space="preserve">электронных </w:t>
      </w:r>
      <w:r w:rsidRPr="00003254">
        <w:rPr>
          <w:b/>
          <w:bCs/>
          <w:lang w:val="ru-RU"/>
        </w:rPr>
        <w:t>обращений граждан:</w:t>
      </w:r>
      <w:r w:rsidRPr="00003254">
        <w:rPr>
          <w:lang w:val="ru-RU"/>
        </w:rPr>
        <w:t xml:space="preserve"> </w:t>
      </w:r>
    </w:p>
    <w:p w14:paraId="31FD02B7" w14:textId="411782F5" w:rsidR="004B2BC3" w:rsidRPr="00731CB5" w:rsidRDefault="00245B46">
      <w:pPr>
        <w:rPr>
          <w:lang w:val="ru-RU"/>
        </w:rPr>
      </w:pPr>
      <w:hyperlink r:id="rId4" w:history="1">
        <w:r w:rsidR="00731CB5" w:rsidRPr="006A4346">
          <w:rPr>
            <w:rStyle w:val="a4"/>
          </w:rPr>
          <w:t>anti</w:t>
        </w:r>
        <w:r w:rsidR="00731CB5" w:rsidRPr="006A4346">
          <w:rPr>
            <w:rStyle w:val="a4"/>
            <w:lang w:val="ru-RU"/>
          </w:rPr>
          <w:t>.</w:t>
        </w:r>
        <w:r w:rsidR="00731CB5" w:rsidRPr="006A4346">
          <w:rPr>
            <w:rStyle w:val="a4"/>
          </w:rPr>
          <w:t>korr</w:t>
        </w:r>
        <w:r w:rsidR="00731CB5" w:rsidRPr="006A4346">
          <w:rPr>
            <w:rStyle w:val="a4"/>
            <w:lang w:val="ru-RU"/>
          </w:rPr>
          <w:t>.</w:t>
        </w:r>
        <w:r w:rsidR="00731CB5" w:rsidRPr="006A4346">
          <w:rPr>
            <w:rStyle w:val="a4"/>
          </w:rPr>
          <w:t>iprim</w:t>
        </w:r>
        <w:r w:rsidR="00731CB5" w:rsidRPr="006A4346">
          <w:rPr>
            <w:rStyle w:val="a4"/>
            <w:lang w:val="ru-RU"/>
          </w:rPr>
          <w:t>.</w:t>
        </w:r>
        <w:r w:rsidR="00731CB5" w:rsidRPr="006A4346">
          <w:rPr>
            <w:rStyle w:val="a4"/>
          </w:rPr>
          <w:t>ran</w:t>
        </w:r>
        <w:r w:rsidR="00731CB5" w:rsidRPr="006A4346">
          <w:rPr>
            <w:rStyle w:val="a4"/>
            <w:lang w:val="ru-RU"/>
          </w:rPr>
          <w:t>@</w:t>
        </w:r>
        <w:r w:rsidR="00731CB5" w:rsidRPr="006A4346">
          <w:rPr>
            <w:rStyle w:val="a4"/>
          </w:rPr>
          <w:t>bk</w:t>
        </w:r>
        <w:r w:rsidR="00731CB5" w:rsidRPr="006A4346">
          <w:rPr>
            <w:rStyle w:val="a4"/>
            <w:lang w:val="ru-RU"/>
          </w:rPr>
          <w:t>.</w:t>
        </w:r>
        <w:proofErr w:type="spellStart"/>
        <w:r w:rsidR="00731CB5" w:rsidRPr="006A4346">
          <w:rPr>
            <w:rStyle w:val="a4"/>
          </w:rPr>
          <w:t>ru</w:t>
        </w:r>
        <w:proofErr w:type="spellEnd"/>
      </w:hyperlink>
    </w:p>
    <w:p w14:paraId="316100E1" w14:textId="77777777" w:rsidR="00731CB5" w:rsidRPr="00731CB5" w:rsidRDefault="00731CB5">
      <w:pPr>
        <w:rPr>
          <w:lang w:val="ru-RU"/>
        </w:rPr>
      </w:pPr>
    </w:p>
    <w:sectPr w:rsidR="00731CB5" w:rsidRPr="00731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A0"/>
    <w:rsid w:val="00003254"/>
    <w:rsid w:val="00245B46"/>
    <w:rsid w:val="004B2BC3"/>
    <w:rsid w:val="005D76A0"/>
    <w:rsid w:val="0073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3AF7"/>
  <w15:chartTrackingRefBased/>
  <w15:docId w15:val="{B4BB26D3-F4AF-4C14-9F28-E0A0B410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1CB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i.korr.iprim.ran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3</cp:revision>
  <dcterms:created xsi:type="dcterms:W3CDTF">2025-03-20T09:24:00Z</dcterms:created>
  <dcterms:modified xsi:type="dcterms:W3CDTF">2025-03-20T11:18:00Z</dcterms:modified>
</cp:coreProperties>
</file>